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0DC5" w14:textId="44F26E2B" w:rsidR="006D17F7" w:rsidRPr="00626204" w:rsidRDefault="006D17F7" w:rsidP="006D17F7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6204">
        <w:rPr>
          <w:rFonts w:ascii="Arial" w:hAnsi="Arial" w:cs="Arial"/>
          <w:b/>
          <w:bCs/>
          <w:sz w:val="28"/>
          <w:szCs w:val="28"/>
        </w:rPr>
        <w:t>LOSTOCK SUSTAINABLE ENERGY PLAN</w:t>
      </w:r>
      <w:r w:rsidR="007F22C8" w:rsidRPr="00626204">
        <w:rPr>
          <w:rFonts w:ascii="Arial" w:hAnsi="Arial" w:cs="Arial"/>
          <w:b/>
          <w:bCs/>
          <w:sz w:val="28"/>
          <w:szCs w:val="28"/>
        </w:rPr>
        <w:t>T</w:t>
      </w:r>
      <w:r w:rsidRPr="00626204">
        <w:rPr>
          <w:rFonts w:ascii="Arial" w:hAnsi="Arial" w:cs="Arial"/>
          <w:b/>
          <w:bCs/>
          <w:sz w:val="28"/>
          <w:szCs w:val="28"/>
        </w:rPr>
        <w:t xml:space="preserve"> </w:t>
      </w:r>
      <w:r w:rsidR="001213DE" w:rsidRPr="00626204">
        <w:rPr>
          <w:rFonts w:ascii="Arial" w:hAnsi="Arial" w:cs="Arial"/>
          <w:b/>
          <w:bCs/>
          <w:sz w:val="28"/>
          <w:szCs w:val="28"/>
        </w:rPr>
        <w:t>|</w:t>
      </w:r>
      <w:r w:rsidRPr="00626204">
        <w:rPr>
          <w:rFonts w:ascii="Arial" w:hAnsi="Arial" w:cs="Arial"/>
          <w:b/>
          <w:bCs/>
          <w:sz w:val="28"/>
          <w:szCs w:val="28"/>
        </w:rPr>
        <w:t xml:space="preserve"> LOCAL LIAISON COMMITT</w:t>
      </w:r>
      <w:r w:rsidR="001F6A23" w:rsidRPr="00626204">
        <w:rPr>
          <w:rFonts w:ascii="Arial" w:hAnsi="Arial" w:cs="Arial"/>
          <w:b/>
          <w:bCs/>
          <w:sz w:val="28"/>
          <w:szCs w:val="28"/>
        </w:rPr>
        <w:t>E</w:t>
      </w:r>
      <w:r w:rsidRPr="00626204">
        <w:rPr>
          <w:rFonts w:ascii="Arial" w:hAnsi="Arial" w:cs="Arial"/>
          <w:b/>
          <w:bCs/>
          <w:sz w:val="28"/>
          <w:szCs w:val="28"/>
        </w:rPr>
        <w:t>E (LLC)</w:t>
      </w:r>
    </w:p>
    <w:p w14:paraId="171C1809" w14:textId="77777777" w:rsidR="006D17F7" w:rsidRPr="00626204" w:rsidRDefault="006D17F7" w:rsidP="006D17F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80"/>
        <w:gridCol w:w="5519"/>
        <w:gridCol w:w="2127"/>
      </w:tblGrid>
      <w:tr w:rsidR="006D2461" w:rsidRPr="00626204" w14:paraId="4F206D13" w14:textId="749C71ED" w:rsidTr="00033C55">
        <w:tc>
          <w:tcPr>
            <w:tcW w:w="6799" w:type="dxa"/>
            <w:gridSpan w:val="2"/>
            <w:shd w:val="clear" w:color="auto" w:fill="D9E2F3" w:themeFill="accent1" w:themeFillTint="33"/>
          </w:tcPr>
          <w:p w14:paraId="2BD2C01A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0CB9546" w14:textId="414EC967" w:rsidR="006D2461" w:rsidRPr="00626204" w:rsidRDefault="00FC68EA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6D2461" w:rsidRPr="00626204" w14:paraId="4F77E552" w14:textId="60EED4D9" w:rsidTr="00033C55">
        <w:tc>
          <w:tcPr>
            <w:tcW w:w="1280" w:type="dxa"/>
          </w:tcPr>
          <w:p w14:paraId="2A05649F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Meeting </w:t>
            </w:r>
          </w:p>
        </w:tc>
        <w:tc>
          <w:tcPr>
            <w:tcW w:w="5519" w:type="dxa"/>
          </w:tcPr>
          <w:p w14:paraId="2BF1DEC3" w14:textId="07A4D757" w:rsidR="006D2461" w:rsidRPr="00626204" w:rsidRDefault="00A728F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060A7B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8</w:t>
            </w:r>
            <w:r w:rsidR="00060A7B" w:rsidRPr="00060A7B">
              <w:rPr>
                <w:rFonts w:ascii="Arial" w:hAnsi="Arial" w:cs="Arial"/>
                <w:vertAlign w:val="superscript"/>
              </w:rPr>
              <w:t>th</w:t>
            </w:r>
            <w:r w:rsidR="00060A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July</w:t>
            </w:r>
            <w:r w:rsidR="006D2461" w:rsidRPr="0062620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14:00 – 16:00</w:t>
            </w:r>
          </w:p>
          <w:p w14:paraId="78FB9EC0" w14:textId="627A449E" w:rsidR="006D2461" w:rsidRPr="00626204" w:rsidRDefault="006D2461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Lostock Works, Northwich and Onlin</w:t>
            </w:r>
            <w:r w:rsidR="00F02949" w:rsidRPr="00626204">
              <w:rPr>
                <w:rFonts w:ascii="Arial" w:hAnsi="Arial" w:cs="Arial"/>
              </w:rPr>
              <w:t>e</w:t>
            </w:r>
          </w:p>
          <w:p w14:paraId="680629A1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68801E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2FBD2343" w14:textId="3238A8A6" w:rsidTr="00033C55">
        <w:tc>
          <w:tcPr>
            <w:tcW w:w="1280" w:type="dxa"/>
          </w:tcPr>
          <w:p w14:paraId="45A560D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Attendees</w:t>
            </w:r>
          </w:p>
          <w:p w14:paraId="74810114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413487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36644E49" w14:textId="2B59AE12" w:rsidR="006D2461" w:rsidRPr="00626204" w:rsidRDefault="00C9060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Rees</w:t>
            </w:r>
            <w:r w:rsidR="006D2461" w:rsidRPr="00626204">
              <w:rPr>
                <w:rFonts w:ascii="Arial" w:hAnsi="Arial" w:cs="Arial"/>
              </w:rPr>
              <w:t xml:space="preserve">, Head of Development, FCC </w:t>
            </w:r>
            <w:r w:rsidR="006D2461" w:rsidRPr="0062620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DR</w:t>
            </w:r>
            <w:r w:rsidR="006D2461" w:rsidRPr="00626204">
              <w:rPr>
                <w:rFonts w:ascii="Arial" w:hAnsi="Arial" w:cs="Arial"/>
                <w:b/>
                <w:bCs/>
              </w:rPr>
              <w:t>)</w:t>
            </w:r>
          </w:p>
          <w:p w14:paraId="411C23CE" w14:textId="3F385A9C" w:rsidR="006D2461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Gary Craigie, Project Director, LSEP </w:t>
            </w:r>
            <w:r w:rsidRPr="00626204">
              <w:rPr>
                <w:rFonts w:ascii="Arial" w:hAnsi="Arial" w:cs="Arial"/>
                <w:b/>
                <w:bCs/>
              </w:rPr>
              <w:t>(GC)</w:t>
            </w:r>
          </w:p>
          <w:p w14:paraId="6ED5BC19" w14:textId="7CB646DD" w:rsidR="00AE75AB" w:rsidRPr="000B1F37" w:rsidRDefault="00AE75AB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Tim Forrest, Managing Director, Construction &amp; Operations, Copenhagen Infr</w:t>
            </w:r>
            <w:r w:rsidR="000B1F37">
              <w:rPr>
                <w:rFonts w:ascii="Arial" w:hAnsi="Arial" w:cs="Arial"/>
              </w:rPr>
              <w:t xml:space="preserve">astructure Partners </w:t>
            </w:r>
            <w:r w:rsidR="000B1F37">
              <w:rPr>
                <w:rFonts w:ascii="Arial" w:hAnsi="Arial" w:cs="Arial"/>
                <w:b/>
                <w:bCs/>
              </w:rPr>
              <w:t>(TF)</w:t>
            </w:r>
          </w:p>
          <w:p w14:paraId="6FF8D8CD" w14:textId="1F51487E" w:rsidR="00F50659" w:rsidRPr="00626204" w:rsidRDefault="00F50659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Rebecca Eatwell, Managing Director, Font Communications </w:t>
            </w:r>
            <w:r w:rsidRPr="00626204">
              <w:rPr>
                <w:rFonts w:ascii="Arial" w:hAnsi="Arial" w:cs="Arial"/>
                <w:b/>
                <w:bCs/>
              </w:rPr>
              <w:t>(RE)</w:t>
            </w:r>
          </w:p>
          <w:p w14:paraId="763EAC7C" w14:textId="77777777" w:rsidR="003D475B" w:rsidRDefault="003D475B" w:rsidP="00FB40F0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Hazel Honeysett, Principle Planning Officer, Cheshire West and Chester Council </w:t>
            </w:r>
            <w:r w:rsidRPr="00626204">
              <w:rPr>
                <w:rFonts w:ascii="Arial" w:hAnsi="Arial" w:cs="Arial"/>
                <w:b/>
                <w:bCs/>
              </w:rPr>
              <w:t>(HH)</w:t>
            </w:r>
            <w:r w:rsidRPr="00626204">
              <w:rPr>
                <w:rFonts w:ascii="Arial" w:hAnsi="Arial" w:cs="Arial"/>
              </w:rPr>
              <w:t xml:space="preserve"> </w:t>
            </w:r>
          </w:p>
          <w:p w14:paraId="5D6BF560" w14:textId="77777777" w:rsidR="00AE79C1" w:rsidRDefault="00AE79C1" w:rsidP="00AE79C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Steve James, local resident representative </w:t>
            </w:r>
            <w:r w:rsidRPr="00626204">
              <w:rPr>
                <w:rFonts w:ascii="Arial" w:hAnsi="Arial" w:cs="Arial"/>
                <w:b/>
                <w:bCs/>
              </w:rPr>
              <w:t>(SJ)</w:t>
            </w:r>
          </w:p>
          <w:p w14:paraId="4F7197C6" w14:textId="77777777" w:rsidR="002915DE" w:rsidRDefault="002915DE" w:rsidP="002915DE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Lyndsey Sandison, Lostock Gralam Parish Council/Lach Dennis Parish Council clerk </w:t>
            </w:r>
            <w:r w:rsidRPr="00626204">
              <w:rPr>
                <w:rFonts w:ascii="Arial" w:hAnsi="Arial" w:cs="Arial"/>
                <w:b/>
                <w:bCs/>
              </w:rPr>
              <w:t>(LS)</w:t>
            </w:r>
          </w:p>
          <w:p w14:paraId="53DAE946" w14:textId="77777777" w:rsidR="00AE79C1" w:rsidRDefault="002915DE" w:rsidP="002915DE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Cllr Sam Naylor, Northwich Witton ward member, Cheshire West and Chester Council </w:t>
            </w:r>
            <w:r w:rsidRPr="00626204">
              <w:rPr>
                <w:rFonts w:ascii="Arial" w:hAnsi="Arial" w:cs="Arial"/>
                <w:b/>
                <w:bCs/>
              </w:rPr>
              <w:t>(SN)</w:t>
            </w:r>
          </w:p>
          <w:p w14:paraId="4FF972FD" w14:textId="4F641B47" w:rsidR="00126EED" w:rsidRPr="003D475B" w:rsidRDefault="00126EED" w:rsidP="002915DE">
            <w:pPr>
              <w:contextualSpacing/>
              <w:rPr>
                <w:rFonts w:ascii="Arial" w:hAnsi="Arial" w:cs="Arial"/>
              </w:rPr>
            </w:pPr>
            <w:r w:rsidRPr="00126EED">
              <w:rPr>
                <w:rFonts w:ascii="Arial" w:hAnsi="Arial" w:cs="Arial"/>
              </w:rPr>
              <w:t>Max Colborne, Font Communications</w:t>
            </w:r>
            <w:r>
              <w:rPr>
                <w:rFonts w:ascii="Arial" w:hAnsi="Arial" w:cs="Arial"/>
                <w:b/>
                <w:bCs/>
              </w:rPr>
              <w:t xml:space="preserve"> (MC)</w:t>
            </w:r>
          </w:p>
        </w:tc>
        <w:tc>
          <w:tcPr>
            <w:tcW w:w="2127" w:type="dxa"/>
          </w:tcPr>
          <w:p w14:paraId="42AAB123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3DABB8EE" w14:textId="5F03D04B" w:rsidTr="00033C55">
        <w:tc>
          <w:tcPr>
            <w:tcW w:w="1280" w:type="dxa"/>
            <w:shd w:val="clear" w:color="auto" w:fill="DEEAF6" w:themeFill="accent5" w:themeFillTint="33"/>
          </w:tcPr>
          <w:p w14:paraId="05FE8288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2F3920CA" w14:textId="77777777" w:rsidR="006D2461" w:rsidRPr="00626204" w:rsidRDefault="006D2461" w:rsidP="00950BFA">
            <w:pPr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05AB925" w14:textId="77777777" w:rsidR="006D2461" w:rsidRPr="00626204" w:rsidRDefault="006D2461" w:rsidP="00950BFA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2C1D4148" w14:textId="74752FE5" w:rsidTr="00033C55">
        <w:tc>
          <w:tcPr>
            <w:tcW w:w="1280" w:type="dxa"/>
          </w:tcPr>
          <w:p w14:paraId="05AED3F0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0FD88618" w14:textId="77777777" w:rsidR="00DA488C" w:rsidRPr="00626204" w:rsidRDefault="00DA488C" w:rsidP="00DA488C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Phil Davies, General Counsel &amp; Director, Tata Chemicals Europe </w:t>
            </w:r>
            <w:r w:rsidRPr="00626204">
              <w:rPr>
                <w:rFonts w:ascii="Arial" w:hAnsi="Arial" w:cs="Arial"/>
                <w:b/>
                <w:bCs/>
              </w:rPr>
              <w:t>(PD)</w:t>
            </w:r>
          </w:p>
          <w:p w14:paraId="1F055F14" w14:textId="7D2CE692" w:rsidR="00142850" w:rsidRPr="002915DE" w:rsidRDefault="00B850AA" w:rsidP="00EB2305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Cllr Ol</w:t>
            </w:r>
            <w:r w:rsidRPr="00B850AA">
              <w:rPr>
                <w:rFonts w:ascii="Arial" w:hAnsi="Arial" w:cs="Arial"/>
              </w:rPr>
              <w:t>wyn</w:t>
            </w:r>
            <w:r>
              <w:rPr>
                <w:rFonts w:ascii="Arial" w:hAnsi="Arial" w:cs="Arial"/>
              </w:rPr>
              <w:t xml:space="preserve"> D</w:t>
            </w:r>
            <w:r w:rsidRPr="00B850AA">
              <w:rPr>
                <w:rFonts w:ascii="Arial" w:hAnsi="Arial" w:cs="Arial"/>
              </w:rPr>
              <w:t>ean</w:t>
            </w:r>
            <w:r>
              <w:rPr>
                <w:rFonts w:ascii="Arial" w:hAnsi="Arial" w:cs="Arial"/>
              </w:rPr>
              <w:t xml:space="preserve">, </w:t>
            </w:r>
            <w:r w:rsidRPr="00B850AA">
              <w:rPr>
                <w:rFonts w:ascii="Arial" w:hAnsi="Arial" w:cs="Arial"/>
              </w:rPr>
              <w:t xml:space="preserve">Cheshire West and Chester Council </w:t>
            </w:r>
            <w:r w:rsidRPr="00B850A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OD</w:t>
            </w:r>
            <w:r w:rsidRPr="00B850A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7" w:type="dxa"/>
          </w:tcPr>
          <w:p w14:paraId="4EBB5196" w14:textId="77777777" w:rsidR="006D2461" w:rsidRPr="00626204" w:rsidRDefault="006D2461" w:rsidP="00354AE4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6ADD2EC1" w14:textId="05B176AF" w:rsidTr="00033C55">
        <w:tc>
          <w:tcPr>
            <w:tcW w:w="1280" w:type="dxa"/>
            <w:shd w:val="clear" w:color="auto" w:fill="D9E2F3" w:themeFill="accent1" w:themeFillTint="33"/>
          </w:tcPr>
          <w:p w14:paraId="7FE24A3D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1 </w:t>
            </w:r>
          </w:p>
        </w:tc>
        <w:tc>
          <w:tcPr>
            <w:tcW w:w="5519" w:type="dxa"/>
            <w:shd w:val="clear" w:color="auto" w:fill="D9E2F3" w:themeFill="accent1" w:themeFillTint="33"/>
          </w:tcPr>
          <w:p w14:paraId="274706D0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422D58B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4EAD33BA" w14:textId="5EF0373D" w:rsidTr="00033C55">
        <w:tc>
          <w:tcPr>
            <w:tcW w:w="1280" w:type="dxa"/>
          </w:tcPr>
          <w:p w14:paraId="4257901C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216A938" w14:textId="5E33BBDF" w:rsidR="006D2461" w:rsidRDefault="00FD30CB" w:rsidP="00C2217C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RE welcomed attendees to the meeting</w:t>
            </w:r>
            <w:r w:rsidR="009A67D0">
              <w:rPr>
                <w:rFonts w:ascii="Arial" w:hAnsi="Arial" w:cs="Arial"/>
              </w:rPr>
              <w:t>.</w:t>
            </w:r>
          </w:p>
          <w:p w14:paraId="4C21FB29" w14:textId="77EEC14F" w:rsidR="00FD30CB" w:rsidRPr="00626204" w:rsidRDefault="00FD30CB" w:rsidP="009B3F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08416F9" w14:textId="77777777" w:rsidR="006D2461" w:rsidRPr="00626204" w:rsidRDefault="006D2461" w:rsidP="00482EC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36609EC7" w14:textId="158669B6" w:rsidTr="00033C55">
        <w:tc>
          <w:tcPr>
            <w:tcW w:w="1280" w:type="dxa"/>
            <w:shd w:val="clear" w:color="auto" w:fill="DEEAF6" w:themeFill="accent5" w:themeFillTint="33"/>
          </w:tcPr>
          <w:p w14:paraId="7C9C6709" w14:textId="746E22A8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1729B710" w14:textId="66020928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Minutes of previous meeting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0921B4C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4DE42C6A" w14:textId="464FD9EE" w:rsidTr="00033C55">
        <w:tc>
          <w:tcPr>
            <w:tcW w:w="1280" w:type="dxa"/>
          </w:tcPr>
          <w:p w14:paraId="58A3CD6E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04F80BF2" w14:textId="59338970" w:rsidR="00637BCF" w:rsidRDefault="005E43CB" w:rsidP="000965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approved the minutes as an accurate record of the</w:t>
            </w:r>
            <w:r w:rsidR="002915DE">
              <w:rPr>
                <w:rFonts w:ascii="Arial" w:hAnsi="Arial" w:cs="Arial"/>
              </w:rPr>
              <w:t xml:space="preserve"> last minute</w:t>
            </w:r>
            <w:r>
              <w:rPr>
                <w:rFonts w:ascii="Arial" w:hAnsi="Arial" w:cs="Arial"/>
              </w:rPr>
              <w:t xml:space="preserve"> meeting.</w:t>
            </w:r>
          </w:p>
          <w:p w14:paraId="265E9D35" w14:textId="77777777" w:rsidR="009A67D0" w:rsidRDefault="009A67D0" w:rsidP="000965FF">
            <w:pPr>
              <w:contextualSpacing/>
              <w:rPr>
                <w:rFonts w:ascii="Arial" w:hAnsi="Arial" w:cs="Arial"/>
              </w:rPr>
            </w:pPr>
          </w:p>
          <w:p w14:paraId="09759931" w14:textId="33637E86" w:rsidR="009A67D0" w:rsidRDefault="009A67D0" w:rsidP="000965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carried forward:</w:t>
            </w:r>
          </w:p>
          <w:p w14:paraId="249392A9" w14:textId="5D69A539" w:rsidR="009A67D0" w:rsidRDefault="00A56139" w:rsidP="00A561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SN to share details of local groups to PD</w:t>
            </w:r>
          </w:p>
          <w:p w14:paraId="7D4F61E9" w14:textId="4141C217" w:rsidR="005E43CB" w:rsidRPr="00834CDF" w:rsidRDefault="00A56139" w:rsidP="00DC095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34CDF">
              <w:rPr>
                <w:rFonts w:ascii="Arial" w:hAnsi="Arial" w:cs="Arial"/>
              </w:rPr>
              <w:t>HH to share contact details for Rose McCarthur at CWAC</w:t>
            </w:r>
          </w:p>
          <w:p w14:paraId="1F0CECC6" w14:textId="39DCEE30" w:rsidR="005E43CB" w:rsidRPr="00626204" w:rsidRDefault="005E43CB" w:rsidP="000965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0684EBD" w14:textId="05210BAC" w:rsidR="00884E96" w:rsidRPr="00626204" w:rsidRDefault="00884E96" w:rsidP="00482EC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4687C428" w14:textId="301B01E0" w:rsidTr="00033C55">
        <w:tc>
          <w:tcPr>
            <w:tcW w:w="1280" w:type="dxa"/>
            <w:shd w:val="clear" w:color="auto" w:fill="DEEAF6" w:themeFill="accent5" w:themeFillTint="33"/>
          </w:tcPr>
          <w:p w14:paraId="70D070AD" w14:textId="24F392CE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</w:t>
            </w:r>
            <w:r w:rsidR="00975C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077FA273" w14:textId="45DF3930" w:rsidR="0015071D" w:rsidRPr="00626204" w:rsidRDefault="0015071D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723AA65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006FB82A" w14:textId="36FB6BF9" w:rsidTr="00033C55">
        <w:tc>
          <w:tcPr>
            <w:tcW w:w="1280" w:type="dxa"/>
          </w:tcPr>
          <w:p w14:paraId="1CFE049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17B16C1" w14:textId="03DEFB22" w:rsidR="00704859" w:rsidRDefault="00402280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provided an update </w:t>
            </w:r>
            <w:r w:rsidR="00B823E7">
              <w:rPr>
                <w:rFonts w:ascii="Arial" w:hAnsi="Arial" w:cs="Arial"/>
              </w:rPr>
              <w:t>on the construction of LSEP</w:t>
            </w:r>
            <w:r w:rsidR="002133D8">
              <w:rPr>
                <w:rFonts w:ascii="Arial" w:hAnsi="Arial" w:cs="Arial"/>
              </w:rPr>
              <w:t>.</w:t>
            </w:r>
          </w:p>
          <w:p w14:paraId="047D5FC4" w14:textId="77777777" w:rsidR="002133D8" w:rsidRDefault="002133D8" w:rsidP="00CB126F">
            <w:pPr>
              <w:rPr>
                <w:rFonts w:ascii="Arial" w:hAnsi="Arial" w:cs="Arial"/>
              </w:rPr>
            </w:pPr>
          </w:p>
          <w:p w14:paraId="12085C2D" w14:textId="4330F8D8" w:rsidR="002133D8" w:rsidRDefault="00714C8A" w:rsidP="002133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Timeline </w:t>
            </w:r>
          </w:p>
          <w:p w14:paraId="3CF09641" w14:textId="77777777" w:rsidR="006B2345" w:rsidRDefault="002133D8" w:rsidP="006B23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phase due to complete in early 2025 with final testing of the boiler</w:t>
            </w:r>
          </w:p>
          <w:p w14:paraId="0D933658" w14:textId="4D25C482" w:rsidR="00290012" w:rsidRPr="006B2345" w:rsidRDefault="00290012" w:rsidP="006B23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B2345">
              <w:rPr>
                <w:rFonts w:ascii="Arial" w:hAnsi="Arial" w:cs="Arial"/>
              </w:rPr>
              <w:t>Cold commissioning due to start in early 2025</w:t>
            </w:r>
          </w:p>
          <w:p w14:paraId="5640802F" w14:textId="77777777" w:rsidR="00290012" w:rsidRPr="00B002C7" w:rsidRDefault="00290012" w:rsidP="002900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First firing on waste due in early 2026</w:t>
            </w:r>
          </w:p>
          <w:p w14:paraId="63D2BAC2" w14:textId="4A70B318" w:rsidR="00B002C7" w:rsidRPr="00AF0ABC" w:rsidRDefault="00B002C7" w:rsidP="002900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Plan</w:t>
            </w:r>
            <w:r w:rsidR="00EA17A6">
              <w:rPr>
                <w:rFonts w:ascii="Arial" w:hAnsi="Arial" w:cs="Arial"/>
              </w:rPr>
              <w:t>ned</w:t>
            </w:r>
            <w:r>
              <w:rPr>
                <w:rFonts w:ascii="Arial" w:hAnsi="Arial" w:cs="Arial"/>
              </w:rPr>
              <w:t xml:space="preserve"> completion of the project in mid 2026</w:t>
            </w:r>
          </w:p>
          <w:p w14:paraId="12F136AC" w14:textId="77777777" w:rsidR="00AF0ABC" w:rsidRPr="00AF0ABC" w:rsidRDefault="00AF0ABC" w:rsidP="00AF0ABC">
            <w:pPr>
              <w:rPr>
                <w:rFonts w:ascii="Arial" w:hAnsi="Arial" w:cs="Arial"/>
                <w:b/>
                <w:bCs/>
              </w:rPr>
            </w:pPr>
          </w:p>
          <w:p w14:paraId="6F1FDA9C" w14:textId="72CE5AAE" w:rsidR="004B61A1" w:rsidRDefault="004B61A1" w:rsidP="00AF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asked whether </w:t>
            </w:r>
            <w:r w:rsidR="000345DC">
              <w:rPr>
                <w:rFonts w:ascii="Arial" w:hAnsi="Arial" w:cs="Arial"/>
              </w:rPr>
              <w:t>the first firing o</w:t>
            </w:r>
            <w:r w:rsidR="00EA17A6">
              <w:rPr>
                <w:rFonts w:ascii="Arial" w:hAnsi="Arial" w:cs="Arial"/>
              </w:rPr>
              <w:t>f</w:t>
            </w:r>
            <w:r w:rsidR="000345DC">
              <w:rPr>
                <w:rFonts w:ascii="Arial" w:hAnsi="Arial" w:cs="Arial"/>
              </w:rPr>
              <w:t xml:space="preserve"> waste is when the site is operational. GC confirmed that </w:t>
            </w:r>
            <w:r w:rsidR="003D5E7E">
              <w:rPr>
                <w:rFonts w:ascii="Arial" w:hAnsi="Arial" w:cs="Arial"/>
              </w:rPr>
              <w:t>i</w:t>
            </w:r>
            <w:r w:rsidR="000B48D5">
              <w:rPr>
                <w:rFonts w:ascii="Arial" w:hAnsi="Arial" w:cs="Arial"/>
              </w:rPr>
              <w:t>t is planned for the plant to be fully operational in mid 2026.</w:t>
            </w:r>
          </w:p>
          <w:p w14:paraId="05534E22" w14:textId="77777777" w:rsidR="003B3AF0" w:rsidRDefault="003B3AF0" w:rsidP="00AF0ABC">
            <w:pPr>
              <w:rPr>
                <w:rFonts w:ascii="Arial" w:hAnsi="Arial" w:cs="Arial"/>
              </w:rPr>
            </w:pPr>
          </w:p>
          <w:p w14:paraId="360847B1" w14:textId="77777777" w:rsidR="008F14E3" w:rsidRDefault="008F14E3" w:rsidP="008F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EFW Plant (Energy from Waste Plant)</w:t>
            </w:r>
          </w:p>
          <w:p w14:paraId="755740DF" w14:textId="77777777" w:rsidR="008F14E3" w:rsidRPr="008F14E3" w:rsidRDefault="008F14E3" w:rsidP="008F14E3">
            <w:pPr>
              <w:rPr>
                <w:rFonts w:ascii="Arial" w:hAnsi="Arial" w:cs="Arial"/>
                <w:b/>
                <w:bCs/>
              </w:rPr>
            </w:pPr>
            <w:r w:rsidRPr="008F14E3">
              <w:rPr>
                <w:rFonts w:ascii="Arial" w:hAnsi="Arial" w:cs="Arial"/>
                <w:b/>
                <w:bCs/>
              </w:rPr>
              <w:lastRenderedPageBreak/>
              <w:t>Civil works</w:t>
            </w:r>
          </w:p>
          <w:p w14:paraId="1DACD814" w14:textId="77777777" w:rsidR="008F14E3" w:rsidRPr="008F14E3" w:rsidRDefault="008F14E3" w:rsidP="008F14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Waste bunker, tipping hall slab, bottom ash storage, wastewater pit, air cooled condenser foundations, stack foundation, turbine generator foundations and demineralised water tank complete.</w:t>
            </w:r>
          </w:p>
          <w:p w14:paraId="2707623A" w14:textId="77777777" w:rsidR="008F14E3" w:rsidRPr="008F14E3" w:rsidRDefault="008F14E3" w:rsidP="008F14E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Final piling works to be completed in July with works commencing on FGT foundations.</w:t>
            </w:r>
          </w:p>
          <w:p w14:paraId="659F1FAF" w14:textId="6F22654A" w:rsidR="006639FD" w:rsidRPr="005E0FB6" w:rsidRDefault="008F14E3" w:rsidP="006639F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Underground services works over 50% complete.</w:t>
            </w:r>
          </w:p>
          <w:p w14:paraId="1B34CDA3" w14:textId="77777777" w:rsidR="008F14E3" w:rsidRDefault="008F14E3" w:rsidP="008F1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Erection works</w:t>
            </w:r>
          </w:p>
          <w:p w14:paraId="50AEA3AA" w14:textId="77777777" w:rsidR="008F14E3" w:rsidRDefault="008F14E3" w:rsidP="008F1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Boiler steelwork around 90% complete with most major structures now in place. </w:t>
            </w:r>
          </w:p>
          <w:p w14:paraId="11633A5D" w14:textId="77777777" w:rsidR="008F14E3" w:rsidRDefault="008F14E3" w:rsidP="008F1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Boiler erection works in full progress and will continue for most of 2024. Major deliveries now complete. </w:t>
            </w:r>
          </w:p>
          <w:p w14:paraId="55C725D0" w14:textId="77777777" w:rsidR="008F14E3" w:rsidRDefault="008F14E3" w:rsidP="008F1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steel erection works now underway.</w:t>
            </w:r>
          </w:p>
          <w:p w14:paraId="5E5EB123" w14:textId="77777777" w:rsidR="008F14E3" w:rsidRDefault="008F14E3" w:rsidP="008F1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 erection works now well underway.</w:t>
            </w:r>
          </w:p>
          <w:p w14:paraId="142B0C89" w14:textId="77777777" w:rsidR="008F14E3" w:rsidRDefault="008F14E3" w:rsidP="008F14E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Turbine generator now delivered and installed on its foundation.</w:t>
            </w:r>
          </w:p>
          <w:p w14:paraId="7FED9906" w14:textId="77777777" w:rsidR="00AA40E6" w:rsidRDefault="00AA40E6" w:rsidP="00AA40E6">
            <w:pPr>
              <w:rPr>
                <w:rFonts w:ascii="Arial" w:hAnsi="Arial" w:cs="Arial"/>
              </w:rPr>
            </w:pPr>
          </w:p>
          <w:p w14:paraId="7D3CF28F" w14:textId="09744DCA" w:rsidR="009E203A" w:rsidRDefault="009E203A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asked if all the civils works are now complete and if this would mean less dust emanating from the site. GC confirmed </w:t>
            </w:r>
            <w:r w:rsidR="00DC43AD">
              <w:rPr>
                <w:rFonts w:ascii="Arial" w:hAnsi="Arial" w:cs="Arial"/>
              </w:rPr>
              <w:t>the amount of dust from the LSEP activities should reduce as the civil works are completed</w:t>
            </w:r>
            <w:r>
              <w:rPr>
                <w:rFonts w:ascii="Arial" w:hAnsi="Arial" w:cs="Arial"/>
              </w:rPr>
              <w:t>.</w:t>
            </w:r>
          </w:p>
          <w:p w14:paraId="3C879BF7" w14:textId="77777777" w:rsidR="009E203A" w:rsidRDefault="009E203A" w:rsidP="00AA40E6">
            <w:pPr>
              <w:rPr>
                <w:rFonts w:ascii="Arial" w:hAnsi="Arial" w:cs="Arial"/>
              </w:rPr>
            </w:pPr>
          </w:p>
          <w:p w14:paraId="2CEBED32" w14:textId="6761009B" w:rsidR="002C652C" w:rsidRDefault="002C652C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 asked if the remaining piling work would be noisy. GC confirmed that th</w:t>
            </w:r>
            <w:r w:rsidR="00817565">
              <w:rPr>
                <w:rFonts w:ascii="Arial" w:hAnsi="Arial" w:cs="Arial"/>
              </w:rPr>
              <w:t>is wouldn’t be the case as the work entailed drilling.</w:t>
            </w:r>
          </w:p>
          <w:p w14:paraId="3C9A4654" w14:textId="77777777" w:rsidR="002C652C" w:rsidRDefault="002C652C" w:rsidP="00AA40E6">
            <w:pPr>
              <w:rPr>
                <w:rFonts w:ascii="Arial" w:hAnsi="Arial" w:cs="Arial"/>
              </w:rPr>
            </w:pPr>
          </w:p>
          <w:p w14:paraId="797CD12C" w14:textId="412A6CD1" w:rsidR="00BB38EA" w:rsidRDefault="00BB38EA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asked if the </w:t>
            </w:r>
            <w:r w:rsidR="009E203A">
              <w:rPr>
                <w:rFonts w:ascii="Arial" w:hAnsi="Arial" w:cs="Arial"/>
              </w:rPr>
              <w:t>coolers</w:t>
            </w:r>
            <w:r>
              <w:rPr>
                <w:rFonts w:ascii="Arial" w:hAnsi="Arial" w:cs="Arial"/>
              </w:rPr>
              <w:t xml:space="preserve"> are built on site and whether the site is expecting any further </w:t>
            </w:r>
            <w:r w:rsidR="004E6F02">
              <w:rPr>
                <w:rFonts w:ascii="Arial" w:hAnsi="Arial" w:cs="Arial"/>
              </w:rPr>
              <w:t xml:space="preserve">large </w:t>
            </w:r>
            <w:r>
              <w:rPr>
                <w:rFonts w:ascii="Arial" w:hAnsi="Arial" w:cs="Arial"/>
              </w:rPr>
              <w:t>deliveries.</w:t>
            </w:r>
          </w:p>
          <w:p w14:paraId="50E7416E" w14:textId="77777777" w:rsidR="00BB38EA" w:rsidRDefault="00BB38EA" w:rsidP="00AA40E6">
            <w:pPr>
              <w:rPr>
                <w:rFonts w:ascii="Arial" w:hAnsi="Arial" w:cs="Arial"/>
              </w:rPr>
            </w:pPr>
          </w:p>
          <w:p w14:paraId="4609D90A" w14:textId="705C256E" w:rsidR="00BB38EA" w:rsidRDefault="00BB38EA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confirmed that the </w:t>
            </w:r>
            <w:r w:rsidR="007C4E48">
              <w:rPr>
                <w:rFonts w:ascii="Arial" w:hAnsi="Arial" w:cs="Arial"/>
              </w:rPr>
              <w:t>coolers</w:t>
            </w:r>
            <w:r>
              <w:rPr>
                <w:rFonts w:ascii="Arial" w:hAnsi="Arial" w:cs="Arial"/>
              </w:rPr>
              <w:t xml:space="preserve"> are built on </w:t>
            </w:r>
            <w:r w:rsidR="001902F6">
              <w:rPr>
                <w:rFonts w:ascii="Arial" w:hAnsi="Arial" w:cs="Arial"/>
              </w:rPr>
              <w:t>site and</w:t>
            </w:r>
            <w:r>
              <w:rPr>
                <w:rFonts w:ascii="Arial" w:hAnsi="Arial" w:cs="Arial"/>
              </w:rPr>
              <w:t xml:space="preserve"> </w:t>
            </w:r>
            <w:r w:rsidR="007C4E48">
              <w:rPr>
                <w:rFonts w:ascii="Arial" w:hAnsi="Arial" w:cs="Arial"/>
              </w:rPr>
              <w:t>that</w:t>
            </w:r>
            <w:r w:rsidR="00990A91">
              <w:rPr>
                <w:rFonts w:ascii="Arial" w:hAnsi="Arial" w:cs="Arial"/>
              </w:rPr>
              <w:t xml:space="preserve"> some </w:t>
            </w:r>
            <w:r>
              <w:rPr>
                <w:rFonts w:ascii="Arial" w:hAnsi="Arial" w:cs="Arial"/>
              </w:rPr>
              <w:t xml:space="preserve">further deliveries </w:t>
            </w:r>
            <w:r w:rsidR="00990A91">
              <w:rPr>
                <w:rFonts w:ascii="Arial" w:hAnsi="Arial" w:cs="Arial"/>
              </w:rPr>
              <w:t>are expected in the coming months but they are not of the size where they woul</w:t>
            </w:r>
            <w:r w:rsidR="00A76EE4">
              <w:rPr>
                <w:rFonts w:ascii="Arial" w:hAnsi="Arial" w:cs="Arial"/>
              </w:rPr>
              <w:t>d need to be escorted</w:t>
            </w:r>
            <w:r w:rsidR="00AA709B">
              <w:rPr>
                <w:rFonts w:ascii="Arial" w:hAnsi="Arial" w:cs="Arial"/>
              </w:rPr>
              <w:t>/road closures</w:t>
            </w:r>
            <w:r w:rsidR="00A76EE4">
              <w:rPr>
                <w:rFonts w:ascii="Arial" w:hAnsi="Arial" w:cs="Arial"/>
              </w:rPr>
              <w:t>.</w:t>
            </w:r>
          </w:p>
          <w:p w14:paraId="66ACF8BE" w14:textId="77777777" w:rsidR="001902F6" w:rsidRDefault="001902F6" w:rsidP="00AA40E6">
            <w:pPr>
              <w:rPr>
                <w:rFonts w:ascii="Arial" w:hAnsi="Arial" w:cs="Arial"/>
              </w:rPr>
            </w:pPr>
          </w:p>
          <w:p w14:paraId="79E0B14A" w14:textId="1B07D004" w:rsidR="001902F6" w:rsidRDefault="001902F6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asked </w:t>
            </w:r>
            <w:r w:rsidR="00AA709B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the stacks will be delivered. GC </w:t>
            </w:r>
            <w:r w:rsidR="0052543C">
              <w:rPr>
                <w:rFonts w:ascii="Arial" w:hAnsi="Arial" w:cs="Arial"/>
              </w:rPr>
              <w:t>said they will be delivered in sections.</w:t>
            </w:r>
          </w:p>
          <w:p w14:paraId="3AA9A78F" w14:textId="77777777" w:rsidR="001C4EDE" w:rsidRDefault="001C4EDE" w:rsidP="00AA40E6">
            <w:pPr>
              <w:rPr>
                <w:rFonts w:ascii="Arial" w:hAnsi="Arial" w:cs="Arial"/>
              </w:rPr>
            </w:pPr>
          </w:p>
          <w:p w14:paraId="2651C7D6" w14:textId="065EA651" w:rsidR="005C41A6" w:rsidRDefault="004F2031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</w:t>
            </w:r>
            <w:r w:rsidR="005C41A6">
              <w:rPr>
                <w:rFonts w:ascii="Arial" w:hAnsi="Arial" w:cs="Arial"/>
              </w:rPr>
              <w:t xml:space="preserve"> asked what will be emitted from the stack.</w:t>
            </w:r>
            <w:r w:rsidR="0002289E">
              <w:rPr>
                <w:rFonts w:ascii="Arial" w:hAnsi="Arial" w:cs="Arial"/>
              </w:rPr>
              <w:t xml:space="preserve"> </w:t>
            </w:r>
            <w:r w:rsidR="005C41A6">
              <w:rPr>
                <w:rFonts w:ascii="Arial" w:hAnsi="Arial" w:cs="Arial"/>
              </w:rPr>
              <w:t xml:space="preserve">GC stated that </w:t>
            </w:r>
            <w:r w:rsidR="00FE57B6">
              <w:rPr>
                <w:rFonts w:ascii="Arial" w:hAnsi="Arial" w:cs="Arial"/>
              </w:rPr>
              <w:t>it will</w:t>
            </w:r>
            <w:r w:rsidR="002E5FAA">
              <w:rPr>
                <w:rFonts w:ascii="Arial" w:hAnsi="Arial" w:cs="Arial"/>
              </w:rPr>
              <w:t xml:space="preserve"> mainly</w:t>
            </w:r>
            <w:r w:rsidR="00FE57B6">
              <w:rPr>
                <w:rFonts w:ascii="Arial" w:hAnsi="Arial" w:cs="Arial"/>
              </w:rPr>
              <w:t xml:space="preserve"> be a mixture of </w:t>
            </w:r>
            <w:r w:rsidR="00B91E96">
              <w:rPr>
                <w:rFonts w:ascii="Arial" w:hAnsi="Arial" w:cs="Arial"/>
              </w:rPr>
              <w:t>hydrogen</w:t>
            </w:r>
            <w:r w:rsidR="00FE57B6">
              <w:rPr>
                <w:rFonts w:ascii="Arial" w:hAnsi="Arial" w:cs="Arial"/>
              </w:rPr>
              <w:t xml:space="preserve"> and CO2</w:t>
            </w:r>
            <w:r w:rsidR="003660E1">
              <w:rPr>
                <w:rFonts w:ascii="Arial" w:hAnsi="Arial" w:cs="Arial"/>
              </w:rPr>
              <w:t>. T</w:t>
            </w:r>
            <w:r w:rsidR="001B1735">
              <w:rPr>
                <w:rFonts w:ascii="Arial" w:hAnsi="Arial" w:cs="Arial"/>
              </w:rPr>
              <w:t>F</w:t>
            </w:r>
            <w:r w:rsidR="003660E1">
              <w:rPr>
                <w:rFonts w:ascii="Arial" w:hAnsi="Arial" w:cs="Arial"/>
              </w:rPr>
              <w:t xml:space="preserve"> added that there are other </w:t>
            </w:r>
            <w:r w:rsidR="002E5FAA">
              <w:rPr>
                <w:rFonts w:ascii="Arial" w:hAnsi="Arial" w:cs="Arial"/>
              </w:rPr>
              <w:t xml:space="preserve">emissions </w:t>
            </w:r>
            <w:r w:rsidR="003660E1">
              <w:rPr>
                <w:rFonts w:ascii="Arial" w:hAnsi="Arial" w:cs="Arial"/>
              </w:rPr>
              <w:t xml:space="preserve">and these will be </w:t>
            </w:r>
            <w:r w:rsidR="002E5FAA">
              <w:rPr>
                <w:rFonts w:ascii="Arial" w:hAnsi="Arial" w:cs="Arial"/>
              </w:rPr>
              <w:t xml:space="preserve">in line with </w:t>
            </w:r>
            <w:r w:rsidR="00130B1B">
              <w:rPr>
                <w:rFonts w:ascii="Arial" w:hAnsi="Arial" w:cs="Arial"/>
              </w:rPr>
              <w:t xml:space="preserve">the Environment </w:t>
            </w:r>
            <w:r w:rsidR="003660E1">
              <w:rPr>
                <w:rFonts w:ascii="Arial" w:hAnsi="Arial" w:cs="Arial"/>
              </w:rPr>
              <w:t>Permit</w:t>
            </w:r>
            <w:r w:rsidR="00130B1B">
              <w:rPr>
                <w:rFonts w:ascii="Arial" w:hAnsi="Arial" w:cs="Arial"/>
              </w:rPr>
              <w:t>.</w:t>
            </w:r>
          </w:p>
          <w:p w14:paraId="7B66E0F8" w14:textId="77777777" w:rsidR="00130B1B" w:rsidRDefault="00130B1B" w:rsidP="00AA40E6">
            <w:pPr>
              <w:rPr>
                <w:rFonts w:ascii="Arial" w:hAnsi="Arial" w:cs="Arial"/>
              </w:rPr>
            </w:pPr>
          </w:p>
          <w:p w14:paraId="02095CC2" w14:textId="2CC838E6" w:rsidR="005C3FC6" w:rsidRDefault="00DC0261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and LS asked </w:t>
            </w:r>
            <w:r w:rsidR="0039765A">
              <w:rPr>
                <w:rFonts w:ascii="Arial" w:hAnsi="Arial" w:cs="Arial"/>
              </w:rPr>
              <w:t>where</w:t>
            </w:r>
            <w:r>
              <w:rPr>
                <w:rFonts w:ascii="Arial" w:hAnsi="Arial" w:cs="Arial"/>
              </w:rPr>
              <w:t xml:space="preserve"> the </w:t>
            </w:r>
            <w:r w:rsidR="0039765A">
              <w:rPr>
                <w:rFonts w:ascii="Arial" w:hAnsi="Arial" w:cs="Arial"/>
              </w:rPr>
              <w:t xml:space="preserve">potential </w:t>
            </w:r>
            <w:r w:rsidR="00E871B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arbon </w:t>
            </w:r>
            <w:r w:rsidR="00E871B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apture </w:t>
            </w:r>
            <w:r w:rsidR="00E871BA">
              <w:rPr>
                <w:rFonts w:ascii="Arial" w:hAnsi="Arial" w:cs="Arial"/>
              </w:rPr>
              <w:t xml:space="preserve">plant </w:t>
            </w:r>
            <w:r w:rsidR="0039765A">
              <w:rPr>
                <w:rFonts w:ascii="Arial" w:hAnsi="Arial" w:cs="Arial"/>
              </w:rPr>
              <w:t>fits into the process</w:t>
            </w:r>
            <w:r w:rsidR="00655296">
              <w:rPr>
                <w:rFonts w:ascii="Arial" w:hAnsi="Arial" w:cs="Arial"/>
              </w:rPr>
              <w:t>.</w:t>
            </w:r>
            <w:r w:rsidR="00621B9D">
              <w:rPr>
                <w:rFonts w:ascii="Arial" w:hAnsi="Arial" w:cs="Arial"/>
              </w:rPr>
              <w:t xml:space="preserve"> </w:t>
            </w:r>
            <w:r w:rsidR="008057E2">
              <w:rPr>
                <w:rFonts w:ascii="Arial" w:hAnsi="Arial" w:cs="Arial"/>
              </w:rPr>
              <w:t xml:space="preserve">LS </w:t>
            </w:r>
            <w:r w:rsidR="00621B9D">
              <w:rPr>
                <w:rFonts w:ascii="Arial" w:hAnsi="Arial" w:cs="Arial"/>
              </w:rPr>
              <w:t>asked</w:t>
            </w:r>
            <w:r w:rsidR="008057E2">
              <w:rPr>
                <w:rFonts w:ascii="Arial" w:hAnsi="Arial" w:cs="Arial"/>
              </w:rPr>
              <w:t xml:space="preserve"> </w:t>
            </w:r>
            <w:r w:rsidR="007B7842">
              <w:rPr>
                <w:rFonts w:ascii="Arial" w:hAnsi="Arial" w:cs="Arial"/>
              </w:rPr>
              <w:t>whether 600,000 tonnes of CO2 will be released from the site</w:t>
            </w:r>
            <w:r w:rsidR="00852834">
              <w:rPr>
                <w:rFonts w:ascii="Arial" w:hAnsi="Arial" w:cs="Arial"/>
              </w:rPr>
              <w:t xml:space="preserve"> </w:t>
            </w:r>
            <w:r w:rsidR="00621B9D">
              <w:rPr>
                <w:rFonts w:ascii="Arial" w:hAnsi="Arial" w:cs="Arial"/>
              </w:rPr>
              <w:t xml:space="preserve">and whether that could be captured by the </w:t>
            </w:r>
            <w:r w:rsidR="00D63A46">
              <w:rPr>
                <w:rFonts w:ascii="Arial" w:hAnsi="Arial" w:cs="Arial"/>
              </w:rPr>
              <w:t>Peak Cluster project.</w:t>
            </w:r>
            <w:r w:rsidR="002D5D33">
              <w:rPr>
                <w:rFonts w:ascii="Arial" w:hAnsi="Arial" w:cs="Arial"/>
              </w:rPr>
              <w:t xml:space="preserve"> </w:t>
            </w:r>
            <w:r w:rsidR="00D63A46">
              <w:rPr>
                <w:rFonts w:ascii="Arial" w:hAnsi="Arial" w:cs="Arial"/>
              </w:rPr>
              <w:t xml:space="preserve">TF confirmed that </w:t>
            </w:r>
            <w:r w:rsidR="007542BA">
              <w:rPr>
                <w:rFonts w:ascii="Arial" w:hAnsi="Arial" w:cs="Arial"/>
              </w:rPr>
              <w:t xml:space="preserve">the </w:t>
            </w:r>
            <w:r w:rsidR="00A9394E">
              <w:rPr>
                <w:rFonts w:ascii="Arial" w:hAnsi="Arial" w:cs="Arial"/>
              </w:rPr>
              <w:t xml:space="preserve">carbon released is roughly the same as </w:t>
            </w:r>
            <w:r w:rsidR="00D110BF">
              <w:rPr>
                <w:rFonts w:ascii="Arial" w:hAnsi="Arial" w:cs="Arial"/>
              </w:rPr>
              <w:t xml:space="preserve">the amount of waste treated </w:t>
            </w:r>
            <w:r w:rsidR="004709FA">
              <w:rPr>
                <w:rFonts w:ascii="Arial" w:hAnsi="Arial" w:cs="Arial"/>
              </w:rPr>
              <w:t xml:space="preserve">and that the </w:t>
            </w:r>
            <w:r w:rsidR="007542BA">
              <w:rPr>
                <w:rFonts w:ascii="Arial" w:hAnsi="Arial" w:cs="Arial"/>
              </w:rPr>
              <w:t xml:space="preserve">carbon capture plant </w:t>
            </w:r>
            <w:r w:rsidR="0039765A">
              <w:rPr>
                <w:rFonts w:ascii="Arial" w:hAnsi="Arial" w:cs="Arial"/>
              </w:rPr>
              <w:t>would</w:t>
            </w:r>
            <w:r w:rsidR="009C1800">
              <w:rPr>
                <w:rFonts w:ascii="Arial" w:hAnsi="Arial" w:cs="Arial"/>
              </w:rPr>
              <w:t xml:space="preserve"> </w:t>
            </w:r>
            <w:r w:rsidR="002D5D33">
              <w:rPr>
                <w:rFonts w:ascii="Arial" w:hAnsi="Arial" w:cs="Arial"/>
              </w:rPr>
              <w:t>sit</w:t>
            </w:r>
            <w:r w:rsidR="009C1800">
              <w:rPr>
                <w:rFonts w:ascii="Arial" w:hAnsi="Arial" w:cs="Arial"/>
              </w:rPr>
              <w:t xml:space="preserve"> before the </w:t>
            </w:r>
            <w:r w:rsidR="009C1800">
              <w:rPr>
                <w:rFonts w:ascii="Arial" w:hAnsi="Arial" w:cs="Arial"/>
              </w:rPr>
              <w:lastRenderedPageBreak/>
              <w:t>stack, but after the gas clean up, should it go ahead.</w:t>
            </w:r>
            <w:r w:rsidR="004709FA">
              <w:rPr>
                <w:rFonts w:ascii="Arial" w:hAnsi="Arial" w:cs="Arial"/>
              </w:rPr>
              <w:t xml:space="preserve"> GF said that a carbon capture plant doesn’t capture 100% of the carbon.</w:t>
            </w:r>
          </w:p>
          <w:p w14:paraId="3F550D9C" w14:textId="77777777" w:rsidR="004709FA" w:rsidRDefault="004709FA" w:rsidP="00AA40E6">
            <w:pPr>
              <w:rPr>
                <w:rFonts w:ascii="Arial" w:hAnsi="Arial" w:cs="Arial"/>
              </w:rPr>
            </w:pPr>
          </w:p>
          <w:p w14:paraId="177F145B" w14:textId="7C79926C" w:rsidR="00E509CF" w:rsidRDefault="00E509CF" w:rsidP="00E50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 confirmed that CO2 emissions are not covered</w:t>
            </w:r>
            <w:r w:rsidR="00E82650">
              <w:rPr>
                <w:rFonts w:ascii="Arial" w:hAnsi="Arial" w:cs="Arial"/>
              </w:rPr>
              <w:t xml:space="preserve"> by government legislation</w:t>
            </w:r>
            <w:r>
              <w:rPr>
                <w:rFonts w:ascii="Arial" w:hAnsi="Arial" w:cs="Arial"/>
              </w:rPr>
              <w:t xml:space="preserve"> in the same way as pollutants</w:t>
            </w:r>
            <w:r w:rsidR="00C749E7">
              <w:rPr>
                <w:rFonts w:ascii="Arial" w:hAnsi="Arial" w:cs="Arial"/>
              </w:rPr>
              <w:t xml:space="preserve">. </w:t>
            </w:r>
            <w:r w:rsidR="00E82650">
              <w:rPr>
                <w:rFonts w:ascii="Arial" w:hAnsi="Arial" w:cs="Arial"/>
              </w:rPr>
              <w:t xml:space="preserve">No </w:t>
            </w:r>
            <w:r w:rsidR="00DC2EA6">
              <w:rPr>
                <w:rFonts w:ascii="Arial" w:hAnsi="Arial" w:cs="Arial"/>
              </w:rPr>
              <w:t>EfW</w:t>
            </w:r>
            <w:r w:rsidR="00E82650">
              <w:rPr>
                <w:rFonts w:ascii="Arial" w:hAnsi="Arial" w:cs="Arial"/>
              </w:rPr>
              <w:t xml:space="preserve"> facilities in the UK currently capture carbon but there </w:t>
            </w:r>
            <w:r w:rsidR="00C749E7">
              <w:rPr>
                <w:rFonts w:ascii="Arial" w:hAnsi="Arial" w:cs="Arial"/>
              </w:rPr>
              <w:t xml:space="preserve">are moves within the industry </w:t>
            </w:r>
            <w:r w:rsidR="004B301D">
              <w:rPr>
                <w:rFonts w:ascii="Arial" w:hAnsi="Arial" w:cs="Arial"/>
              </w:rPr>
              <w:t xml:space="preserve">to </w:t>
            </w:r>
            <w:r w:rsidR="00E82650">
              <w:rPr>
                <w:rFonts w:ascii="Arial" w:hAnsi="Arial" w:cs="Arial"/>
              </w:rPr>
              <w:t xml:space="preserve">look at ways to </w:t>
            </w:r>
            <w:r w:rsidR="004B301D">
              <w:rPr>
                <w:rFonts w:ascii="Arial" w:hAnsi="Arial" w:cs="Arial"/>
              </w:rPr>
              <w:t>capture CO2</w:t>
            </w:r>
            <w:r w:rsidR="00E82650">
              <w:rPr>
                <w:rFonts w:ascii="Arial" w:hAnsi="Arial" w:cs="Arial"/>
              </w:rPr>
              <w:t>.</w:t>
            </w:r>
          </w:p>
          <w:p w14:paraId="117EE0A9" w14:textId="77777777" w:rsidR="004709FA" w:rsidRDefault="004709FA" w:rsidP="00AA40E6">
            <w:pPr>
              <w:rPr>
                <w:rFonts w:ascii="Arial" w:hAnsi="Arial" w:cs="Arial"/>
              </w:rPr>
            </w:pPr>
          </w:p>
          <w:p w14:paraId="20D44458" w14:textId="5BC8E9F4" w:rsidR="004B301D" w:rsidRDefault="004B301D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</w:t>
            </w:r>
            <w:r w:rsidR="00DC43AD">
              <w:rPr>
                <w:rFonts w:ascii="Arial" w:hAnsi="Arial" w:cs="Arial"/>
              </w:rPr>
              <w:t xml:space="preserve">&amp; DR </w:t>
            </w:r>
            <w:r>
              <w:rPr>
                <w:rFonts w:ascii="Arial" w:hAnsi="Arial" w:cs="Arial"/>
              </w:rPr>
              <w:t xml:space="preserve">pointed out that the alternative of putting the waste into landfill would </w:t>
            </w:r>
            <w:r w:rsidR="00DC43AD">
              <w:rPr>
                <w:rFonts w:ascii="Arial" w:hAnsi="Arial" w:cs="Arial"/>
              </w:rPr>
              <w:t>be worse for the environment due to the amount of methane that would be released to atmosphere</w:t>
            </w:r>
            <w:r w:rsidR="00DE0550">
              <w:rPr>
                <w:rFonts w:ascii="Arial" w:hAnsi="Arial" w:cs="Arial"/>
              </w:rPr>
              <w:t>.</w:t>
            </w:r>
          </w:p>
          <w:p w14:paraId="0E7B95DB" w14:textId="77777777" w:rsidR="00BE2463" w:rsidRDefault="00BE2463" w:rsidP="00AA40E6">
            <w:pPr>
              <w:rPr>
                <w:rFonts w:ascii="Arial" w:hAnsi="Arial" w:cs="Arial"/>
              </w:rPr>
            </w:pPr>
          </w:p>
          <w:p w14:paraId="064CB731" w14:textId="2C09FDD6" w:rsidR="00BE2463" w:rsidRDefault="00BE2463" w:rsidP="00AA4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 confirmed that emissions will be continually monitored and regularly reported to the Environment Agency.</w:t>
            </w:r>
          </w:p>
          <w:p w14:paraId="6D87E049" w14:textId="5E3A59B2" w:rsidR="00B24040" w:rsidRDefault="00B24040" w:rsidP="00AA40E6">
            <w:pPr>
              <w:rPr>
                <w:rFonts w:ascii="Arial" w:hAnsi="Arial" w:cs="Arial"/>
              </w:rPr>
            </w:pPr>
          </w:p>
          <w:p w14:paraId="78DDE093" w14:textId="77777777" w:rsidR="00854C90" w:rsidRDefault="00854C90" w:rsidP="00AA40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Look ahead</w:t>
            </w:r>
          </w:p>
          <w:p w14:paraId="45AA514C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of boiler erection works</w:t>
            </w:r>
          </w:p>
          <w:p w14:paraId="65F65E76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of Air Cooled condenser erection</w:t>
            </w:r>
          </w:p>
          <w:p w14:paraId="3A47576C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with underground services works</w:t>
            </w:r>
          </w:p>
          <w:p w14:paraId="4B198DEC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erection of steelwork for turbine hall and admin buildings</w:t>
            </w:r>
          </w:p>
          <w:p w14:paraId="022AA6C2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 excavation and concrete works for FGT</w:t>
            </w:r>
          </w:p>
          <w:p w14:paraId="082DE91B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 foundation works for 132kV substation</w:t>
            </w:r>
          </w:p>
          <w:p w14:paraId="5D9B6D9E" w14:textId="22EC81A9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cladding works in turbin</w:t>
            </w:r>
            <w:r w:rsidR="003C204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hall, was</w:t>
            </w:r>
            <w:r w:rsidR="003C204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 bunker and water treatment plan.</w:t>
            </w:r>
          </w:p>
          <w:p w14:paraId="4C0541C2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main FGT components</w:t>
            </w:r>
          </w:p>
          <w:p w14:paraId="5C480939" w14:textId="77777777" w:rsidR="00854C90" w:rsidRDefault="00854C90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progress with main equipment packa</w:t>
            </w:r>
            <w:r w:rsidR="00E070CE">
              <w:rPr>
                <w:rFonts w:ascii="Arial" w:hAnsi="Arial" w:cs="Arial"/>
              </w:rPr>
              <w:t>ge procurement and manufacturing</w:t>
            </w:r>
            <w:r w:rsidR="00CF79A2">
              <w:rPr>
                <w:rFonts w:ascii="Arial" w:hAnsi="Arial" w:cs="Arial"/>
              </w:rPr>
              <w:t>.</w:t>
            </w:r>
          </w:p>
          <w:p w14:paraId="7E5E47E5" w14:textId="77777777" w:rsidR="00CF79A2" w:rsidRDefault="00CF79A2" w:rsidP="00854C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activities for main piping, electrical and other I&amp;C installation works.</w:t>
            </w:r>
          </w:p>
          <w:p w14:paraId="62EA577D" w14:textId="77777777" w:rsidR="00474FAA" w:rsidRPr="00474FAA" w:rsidRDefault="00474FAA" w:rsidP="00474FAA">
            <w:pPr>
              <w:rPr>
                <w:rFonts w:ascii="Arial" w:hAnsi="Arial" w:cs="Arial"/>
              </w:rPr>
            </w:pPr>
          </w:p>
          <w:p w14:paraId="16345C89" w14:textId="0D54FCB7" w:rsidR="00474FAA" w:rsidRDefault="0016580F" w:rsidP="00165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 asked when the building will be fully cladded. GC confirmed </w:t>
            </w:r>
            <w:r w:rsidR="00474FAA">
              <w:rPr>
                <w:rFonts w:ascii="Arial" w:hAnsi="Arial" w:cs="Arial"/>
              </w:rPr>
              <w:t xml:space="preserve">that the cladding work will begin once the </w:t>
            </w:r>
            <w:r w:rsidR="00DC43AD">
              <w:rPr>
                <w:rFonts w:ascii="Arial" w:hAnsi="Arial" w:cs="Arial"/>
              </w:rPr>
              <w:t xml:space="preserve">main </w:t>
            </w:r>
            <w:r w:rsidR="00474FAA">
              <w:rPr>
                <w:rFonts w:ascii="Arial" w:hAnsi="Arial" w:cs="Arial"/>
              </w:rPr>
              <w:t>piping is complete.</w:t>
            </w:r>
          </w:p>
          <w:p w14:paraId="5802D9F0" w14:textId="49C65979" w:rsidR="00E51C2A" w:rsidRPr="0016580F" w:rsidRDefault="00E51C2A" w:rsidP="0016580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66A0FE3" w14:textId="1449DFA3" w:rsidR="004B2EFF" w:rsidRPr="00626204" w:rsidRDefault="004B2EFF" w:rsidP="009E29C6">
            <w:pPr>
              <w:contextualSpacing/>
              <w:rPr>
                <w:rFonts w:ascii="Arial" w:hAnsi="Arial" w:cs="Arial"/>
              </w:rPr>
            </w:pPr>
          </w:p>
        </w:tc>
      </w:tr>
      <w:tr w:rsidR="0036242A" w:rsidRPr="00626204" w14:paraId="07764D06" w14:textId="77777777" w:rsidTr="0036242A">
        <w:tc>
          <w:tcPr>
            <w:tcW w:w="1280" w:type="dxa"/>
            <w:shd w:val="clear" w:color="auto" w:fill="DEEAF6" w:themeFill="accent5" w:themeFillTint="33"/>
          </w:tcPr>
          <w:p w14:paraId="5780F87E" w14:textId="323323C8" w:rsidR="0036242A" w:rsidRPr="00626204" w:rsidRDefault="0036242A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4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09C9D304" w14:textId="02C9435E" w:rsidR="00E070CE" w:rsidRPr="00E070CE" w:rsidRDefault="00E070CE" w:rsidP="00CB12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Update on Peak Cluster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EB100BE" w14:textId="77777777" w:rsidR="0036242A" w:rsidRPr="00626204" w:rsidRDefault="0036242A" w:rsidP="009E29C6">
            <w:pPr>
              <w:contextualSpacing/>
              <w:rPr>
                <w:rFonts w:ascii="Arial" w:hAnsi="Arial" w:cs="Arial"/>
              </w:rPr>
            </w:pPr>
          </w:p>
        </w:tc>
      </w:tr>
      <w:tr w:rsidR="00E070CE" w:rsidRPr="00626204" w14:paraId="556C5C94" w14:textId="77777777" w:rsidTr="00E070CE">
        <w:tc>
          <w:tcPr>
            <w:tcW w:w="1280" w:type="dxa"/>
            <w:shd w:val="clear" w:color="auto" w:fill="auto"/>
          </w:tcPr>
          <w:p w14:paraId="27890EF8" w14:textId="77777777" w:rsidR="00E070CE" w:rsidRDefault="00E070CE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09BE7420" w14:textId="3190C21D" w:rsidR="00590FF5" w:rsidRDefault="00E070CE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reminded the group that </w:t>
            </w:r>
            <w:r w:rsidR="00590FF5">
              <w:rPr>
                <w:rFonts w:ascii="Arial" w:hAnsi="Arial" w:cs="Arial"/>
              </w:rPr>
              <w:t>LSEP Ltd</w:t>
            </w:r>
            <w:r>
              <w:rPr>
                <w:rFonts w:ascii="Arial" w:hAnsi="Arial" w:cs="Arial"/>
              </w:rPr>
              <w:t xml:space="preserve"> is part of the Peak Cluster </w:t>
            </w:r>
            <w:r w:rsidR="00B2726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onsortium</w:t>
            </w:r>
            <w:r w:rsidR="00590FF5">
              <w:rPr>
                <w:rFonts w:ascii="Arial" w:hAnsi="Arial" w:cs="Arial"/>
              </w:rPr>
              <w:t xml:space="preserve"> and that this has involved co-funding </w:t>
            </w:r>
            <w:r w:rsidR="00241F4A">
              <w:rPr>
                <w:rFonts w:ascii="Arial" w:hAnsi="Arial" w:cs="Arial"/>
              </w:rPr>
              <w:t>a pre-feasibility study</w:t>
            </w:r>
            <w:r w:rsidR="000B0CDC">
              <w:rPr>
                <w:rFonts w:ascii="Arial" w:hAnsi="Arial" w:cs="Arial"/>
              </w:rPr>
              <w:t xml:space="preserve">. </w:t>
            </w:r>
          </w:p>
          <w:p w14:paraId="56E308D4" w14:textId="77777777" w:rsidR="00F76479" w:rsidRDefault="00F76479" w:rsidP="00CB126F">
            <w:pPr>
              <w:rPr>
                <w:rFonts w:ascii="Arial" w:hAnsi="Arial" w:cs="Arial"/>
              </w:rPr>
            </w:pPr>
          </w:p>
          <w:p w14:paraId="22D45AA7" w14:textId="265D1758" w:rsidR="00E070CE" w:rsidRDefault="00F76479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next stage is a </w:t>
            </w:r>
            <w:r w:rsidR="0089017F">
              <w:rPr>
                <w:rFonts w:ascii="Arial" w:hAnsi="Arial" w:cs="Arial"/>
              </w:rPr>
              <w:t xml:space="preserve">full feasibility study </w:t>
            </w:r>
            <w:r>
              <w:rPr>
                <w:rFonts w:ascii="Arial" w:hAnsi="Arial" w:cs="Arial"/>
              </w:rPr>
              <w:t>which</w:t>
            </w:r>
            <w:r w:rsidR="00E8062A">
              <w:rPr>
                <w:rFonts w:ascii="Arial" w:hAnsi="Arial" w:cs="Arial"/>
              </w:rPr>
              <w:t xml:space="preserve"> it is expected to </w:t>
            </w:r>
            <w:r>
              <w:rPr>
                <w:rFonts w:ascii="Arial" w:hAnsi="Arial" w:cs="Arial"/>
              </w:rPr>
              <w:t xml:space="preserve">start </w:t>
            </w:r>
            <w:r w:rsidR="0089017F">
              <w:rPr>
                <w:rFonts w:ascii="Arial" w:hAnsi="Arial" w:cs="Arial"/>
              </w:rPr>
              <w:t>in September</w:t>
            </w:r>
            <w:r w:rsidR="00E8062A">
              <w:rPr>
                <w:rFonts w:ascii="Arial" w:hAnsi="Arial" w:cs="Arial"/>
              </w:rPr>
              <w:t>/October</w:t>
            </w:r>
            <w:r w:rsidR="0089017F">
              <w:rPr>
                <w:rFonts w:ascii="Arial" w:hAnsi="Arial" w:cs="Arial"/>
              </w:rPr>
              <w:t xml:space="preserve"> this year</w:t>
            </w:r>
            <w:r w:rsidR="00F36B40">
              <w:rPr>
                <w:rFonts w:ascii="Arial" w:hAnsi="Arial" w:cs="Arial"/>
              </w:rPr>
              <w:t xml:space="preserve"> and </w:t>
            </w:r>
            <w:r w:rsidR="00E8062A">
              <w:rPr>
                <w:rFonts w:ascii="Arial" w:hAnsi="Arial" w:cs="Arial"/>
              </w:rPr>
              <w:t xml:space="preserve">this will cost each </w:t>
            </w:r>
            <w:r w:rsidR="00996B8F">
              <w:rPr>
                <w:rFonts w:ascii="Arial" w:hAnsi="Arial" w:cs="Arial"/>
              </w:rPr>
              <w:t>participant a</w:t>
            </w:r>
            <w:r w:rsidR="0089017F">
              <w:rPr>
                <w:rFonts w:ascii="Arial" w:hAnsi="Arial" w:cs="Arial"/>
              </w:rPr>
              <w:t>round £5</w:t>
            </w:r>
            <w:r w:rsidR="00996B8F">
              <w:rPr>
                <w:rFonts w:ascii="Arial" w:hAnsi="Arial" w:cs="Arial"/>
              </w:rPr>
              <w:t>-£6</w:t>
            </w:r>
            <w:r w:rsidR="0089017F">
              <w:rPr>
                <w:rFonts w:ascii="Arial" w:hAnsi="Arial" w:cs="Arial"/>
              </w:rPr>
              <w:t xml:space="preserve"> million.</w:t>
            </w:r>
          </w:p>
          <w:p w14:paraId="52B00EE1" w14:textId="77777777" w:rsidR="00996B8F" w:rsidRDefault="00996B8F" w:rsidP="00CB126F">
            <w:pPr>
              <w:rPr>
                <w:rFonts w:ascii="Arial" w:hAnsi="Arial" w:cs="Arial"/>
              </w:rPr>
            </w:pPr>
          </w:p>
          <w:p w14:paraId="067D8A3E" w14:textId="23764402" w:rsidR="00DC2EA6" w:rsidRDefault="00996B8F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said that for the cement manufacturing partners it is clear how government legislation effects them but that the situation for </w:t>
            </w:r>
            <w:r w:rsidR="00DC2EA6">
              <w:rPr>
                <w:rFonts w:ascii="Arial" w:hAnsi="Arial" w:cs="Arial"/>
              </w:rPr>
              <w:t>EfW</w:t>
            </w:r>
            <w:r>
              <w:rPr>
                <w:rFonts w:ascii="Arial" w:hAnsi="Arial" w:cs="Arial"/>
              </w:rPr>
              <w:t xml:space="preserve"> plant</w:t>
            </w:r>
            <w:r w:rsidR="00DC2EA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is more unclear.</w:t>
            </w:r>
            <w:r w:rsidR="00DC2EA6">
              <w:rPr>
                <w:rFonts w:ascii="Arial" w:hAnsi="Arial" w:cs="Arial"/>
              </w:rPr>
              <w:t xml:space="preserve"> EfW will be part of the</w:t>
            </w:r>
            <w:r w:rsidR="00C86E6D">
              <w:rPr>
                <w:rFonts w:ascii="Arial" w:hAnsi="Arial" w:cs="Arial"/>
              </w:rPr>
              <w:t xml:space="preserve"> </w:t>
            </w:r>
            <w:r w:rsidR="001643EF">
              <w:rPr>
                <w:rFonts w:ascii="Arial" w:hAnsi="Arial" w:cs="Arial"/>
              </w:rPr>
              <w:t xml:space="preserve">UK Emissions </w:t>
            </w:r>
            <w:r w:rsidR="004773E3">
              <w:rPr>
                <w:rFonts w:ascii="Arial" w:hAnsi="Arial" w:cs="Arial"/>
              </w:rPr>
              <w:t>Trading Scheme</w:t>
            </w:r>
            <w:r w:rsidR="001643EF">
              <w:rPr>
                <w:rFonts w:ascii="Arial" w:hAnsi="Arial" w:cs="Arial"/>
              </w:rPr>
              <w:t xml:space="preserve"> </w:t>
            </w:r>
            <w:r w:rsidR="001643EF">
              <w:rPr>
                <w:rFonts w:ascii="Arial" w:hAnsi="Arial" w:cs="Arial"/>
              </w:rPr>
              <w:lastRenderedPageBreak/>
              <w:t>(ETS)</w:t>
            </w:r>
            <w:r w:rsidR="00C86E6D">
              <w:rPr>
                <w:rFonts w:ascii="Arial" w:hAnsi="Arial" w:cs="Arial"/>
              </w:rPr>
              <w:t xml:space="preserve"> </w:t>
            </w:r>
            <w:r w:rsidR="00F865F5">
              <w:rPr>
                <w:rFonts w:ascii="Arial" w:hAnsi="Arial" w:cs="Arial"/>
              </w:rPr>
              <w:t>from 2028 but the rules around it are not yet known.</w:t>
            </w:r>
            <w:r w:rsidR="00C86E6D">
              <w:rPr>
                <w:rFonts w:ascii="Arial" w:hAnsi="Arial" w:cs="Arial"/>
              </w:rPr>
              <w:t xml:space="preserve"> </w:t>
            </w:r>
          </w:p>
          <w:p w14:paraId="1B2ADB17" w14:textId="1DCE0C60" w:rsidR="00124918" w:rsidRDefault="004773E3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</w:t>
            </w:r>
            <w:r w:rsidR="00EF0834">
              <w:rPr>
                <w:rFonts w:ascii="Arial" w:hAnsi="Arial" w:cs="Arial"/>
              </w:rPr>
              <w:t>said</w:t>
            </w:r>
            <w:r>
              <w:rPr>
                <w:rFonts w:ascii="Arial" w:hAnsi="Arial" w:cs="Arial"/>
              </w:rPr>
              <w:t xml:space="preserve"> that</w:t>
            </w:r>
            <w:r w:rsidR="00F865F5">
              <w:rPr>
                <w:rFonts w:ascii="Arial" w:hAnsi="Arial" w:cs="Arial"/>
              </w:rPr>
              <w:t xml:space="preserve"> therefore</w:t>
            </w:r>
            <w:r w:rsidR="00EF0834">
              <w:rPr>
                <w:rFonts w:ascii="Arial" w:hAnsi="Arial" w:cs="Arial"/>
              </w:rPr>
              <w:t xml:space="preserve"> it is not the time for</w:t>
            </w:r>
            <w:r>
              <w:rPr>
                <w:rFonts w:ascii="Arial" w:hAnsi="Arial" w:cs="Arial"/>
              </w:rPr>
              <w:t xml:space="preserve"> LSEP </w:t>
            </w:r>
            <w:r w:rsidR="00EF0834">
              <w:rPr>
                <w:rFonts w:ascii="Arial" w:hAnsi="Arial" w:cs="Arial"/>
              </w:rPr>
              <w:t xml:space="preserve">to join </w:t>
            </w:r>
            <w:r w:rsidR="00F511EF">
              <w:rPr>
                <w:rFonts w:ascii="Arial" w:hAnsi="Arial" w:cs="Arial"/>
              </w:rPr>
              <w:t xml:space="preserve">the next stage of </w:t>
            </w:r>
            <w:r w:rsidR="00EF0834">
              <w:rPr>
                <w:rFonts w:ascii="Arial" w:hAnsi="Arial" w:cs="Arial"/>
              </w:rPr>
              <w:t xml:space="preserve">Peak Cluster now and that they will </w:t>
            </w:r>
            <w:r w:rsidR="00F511EF">
              <w:rPr>
                <w:rFonts w:ascii="Arial" w:hAnsi="Arial" w:cs="Arial"/>
              </w:rPr>
              <w:t xml:space="preserve">review the situation </w:t>
            </w:r>
            <w:r w:rsidR="00EF0834">
              <w:rPr>
                <w:rFonts w:ascii="Arial" w:hAnsi="Arial" w:cs="Arial"/>
              </w:rPr>
              <w:t>once f</w:t>
            </w:r>
            <w:r w:rsidR="00F368FD">
              <w:rPr>
                <w:rFonts w:ascii="Arial" w:hAnsi="Arial" w:cs="Arial"/>
              </w:rPr>
              <w:t>urther</w:t>
            </w:r>
            <w:r w:rsidR="00DB4CA6">
              <w:rPr>
                <w:rFonts w:ascii="Arial" w:hAnsi="Arial" w:cs="Arial"/>
              </w:rPr>
              <w:t xml:space="preserve"> information is known about how EfW will be treated under the </w:t>
            </w:r>
            <w:r w:rsidR="00F368FD">
              <w:rPr>
                <w:rFonts w:ascii="Arial" w:hAnsi="Arial" w:cs="Arial"/>
              </w:rPr>
              <w:t>ETS</w:t>
            </w:r>
            <w:r w:rsidR="00DB4CA6">
              <w:rPr>
                <w:rFonts w:ascii="Arial" w:hAnsi="Arial" w:cs="Arial"/>
              </w:rPr>
              <w:t xml:space="preserve">. </w:t>
            </w:r>
            <w:r w:rsidR="00863CC6">
              <w:rPr>
                <w:rFonts w:ascii="Arial" w:hAnsi="Arial" w:cs="Arial"/>
              </w:rPr>
              <w:t>LSEP will also be looking at other ways to mitigate carbon such as supplying steam</w:t>
            </w:r>
            <w:r w:rsidR="00F511EF">
              <w:rPr>
                <w:rFonts w:ascii="Arial" w:hAnsi="Arial" w:cs="Arial"/>
              </w:rPr>
              <w:t>/power</w:t>
            </w:r>
            <w:r w:rsidR="0006749C">
              <w:rPr>
                <w:rFonts w:ascii="Arial" w:hAnsi="Arial" w:cs="Arial"/>
              </w:rPr>
              <w:t xml:space="preserve"> to neighbours.</w:t>
            </w:r>
          </w:p>
          <w:p w14:paraId="7048229D" w14:textId="77777777" w:rsidR="00124918" w:rsidRDefault="00124918" w:rsidP="00CB126F">
            <w:pPr>
              <w:rPr>
                <w:rFonts w:ascii="Arial" w:hAnsi="Arial" w:cs="Arial"/>
              </w:rPr>
            </w:pPr>
          </w:p>
          <w:p w14:paraId="5F6C4085" w14:textId="29CC3B19" w:rsidR="00057601" w:rsidRDefault="00057601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added that </w:t>
            </w:r>
            <w:r w:rsidR="00FC09DA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planning application </w:t>
            </w:r>
            <w:r w:rsidR="00F6158E">
              <w:rPr>
                <w:rFonts w:ascii="Arial" w:hAnsi="Arial" w:cs="Arial"/>
              </w:rPr>
              <w:t>would</w:t>
            </w:r>
            <w:r>
              <w:rPr>
                <w:rFonts w:ascii="Arial" w:hAnsi="Arial" w:cs="Arial"/>
              </w:rPr>
              <w:t xml:space="preserve"> need to come forward to build the Peak Cluster pipeline,</w:t>
            </w:r>
            <w:r w:rsidR="006513DC">
              <w:rPr>
                <w:rFonts w:ascii="Arial" w:hAnsi="Arial" w:cs="Arial"/>
              </w:rPr>
              <w:t xml:space="preserve"> as well as the carbon capture plant on the LSEP site</w:t>
            </w:r>
            <w:r w:rsidR="00C13304">
              <w:rPr>
                <w:rFonts w:ascii="Arial" w:hAnsi="Arial" w:cs="Arial"/>
              </w:rPr>
              <w:t>.</w:t>
            </w:r>
            <w:r w:rsidR="001E3480">
              <w:rPr>
                <w:rFonts w:ascii="Arial" w:hAnsi="Arial" w:cs="Arial"/>
              </w:rPr>
              <w:t xml:space="preserve"> The pipeline would be a nationally significant infrastructure project and require a Development Consent Order. </w:t>
            </w:r>
          </w:p>
          <w:p w14:paraId="4E95CD66" w14:textId="77777777" w:rsidR="00331135" w:rsidRDefault="00331135" w:rsidP="00CB126F">
            <w:pPr>
              <w:rPr>
                <w:rFonts w:ascii="Arial" w:hAnsi="Arial" w:cs="Arial"/>
              </w:rPr>
            </w:pPr>
          </w:p>
          <w:p w14:paraId="272919C4" w14:textId="25C38647" w:rsidR="00331135" w:rsidRDefault="00331135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 asked about the route of the Peak Cluster pipeline.</w:t>
            </w:r>
            <w:r w:rsidR="004A2B70">
              <w:rPr>
                <w:rFonts w:ascii="Arial" w:hAnsi="Arial" w:cs="Arial"/>
              </w:rPr>
              <w:t xml:space="preserve"> </w:t>
            </w:r>
          </w:p>
          <w:p w14:paraId="48529B07" w14:textId="3005D667" w:rsidR="00473962" w:rsidRDefault="00331135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said that </w:t>
            </w:r>
            <w:r w:rsidR="00473962">
              <w:rPr>
                <w:rFonts w:ascii="Arial" w:hAnsi="Arial" w:cs="Arial"/>
              </w:rPr>
              <w:t>there are documents available that he will share with SJ.</w:t>
            </w:r>
            <w:r w:rsidR="004A2B70">
              <w:rPr>
                <w:rFonts w:ascii="Arial" w:hAnsi="Arial" w:cs="Arial"/>
              </w:rPr>
              <w:t xml:space="preserve"> There </w:t>
            </w:r>
            <w:r w:rsidR="0019208C">
              <w:rPr>
                <w:rFonts w:ascii="Arial" w:hAnsi="Arial" w:cs="Arial"/>
              </w:rPr>
              <w:t>are two options that are being considered, one of them takes a route 5km from the site, the other 20k from the site</w:t>
            </w:r>
            <w:r w:rsidR="00DC35C8">
              <w:rPr>
                <w:rFonts w:ascii="Arial" w:hAnsi="Arial" w:cs="Arial"/>
              </w:rPr>
              <w:t xml:space="preserve">. </w:t>
            </w:r>
          </w:p>
          <w:p w14:paraId="6CEC580E" w14:textId="77777777" w:rsidR="00BA3AD6" w:rsidRDefault="00BA3AD6" w:rsidP="00CB126F">
            <w:pPr>
              <w:rPr>
                <w:rFonts w:ascii="Arial" w:hAnsi="Arial" w:cs="Arial"/>
              </w:rPr>
            </w:pPr>
          </w:p>
          <w:p w14:paraId="76CB4175" w14:textId="77777777" w:rsidR="00984AC9" w:rsidRDefault="00510F86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243E5B">
              <w:rPr>
                <w:rFonts w:ascii="Arial" w:hAnsi="Arial" w:cs="Arial"/>
              </w:rPr>
              <w:t>asked</w:t>
            </w:r>
            <w:r>
              <w:rPr>
                <w:rFonts w:ascii="Arial" w:hAnsi="Arial" w:cs="Arial"/>
              </w:rPr>
              <w:t xml:space="preserve"> </w:t>
            </w:r>
            <w:r w:rsidR="00253C29">
              <w:rPr>
                <w:rFonts w:ascii="Arial" w:hAnsi="Arial" w:cs="Arial"/>
              </w:rPr>
              <w:t>whether</w:t>
            </w:r>
            <w:r w:rsidR="008E5C98">
              <w:rPr>
                <w:rFonts w:ascii="Arial" w:hAnsi="Arial" w:cs="Arial"/>
              </w:rPr>
              <w:t xml:space="preserve"> LSEP would have to widen </w:t>
            </w:r>
            <w:r w:rsidR="00E459BC">
              <w:rPr>
                <w:rFonts w:ascii="Arial" w:hAnsi="Arial" w:cs="Arial"/>
              </w:rPr>
              <w:t>its</w:t>
            </w:r>
            <w:r w:rsidR="008E5C98">
              <w:rPr>
                <w:rFonts w:ascii="Arial" w:hAnsi="Arial" w:cs="Arial"/>
              </w:rPr>
              <w:t xml:space="preserve"> catchment area to make the </w:t>
            </w:r>
            <w:r w:rsidR="00243E5B">
              <w:rPr>
                <w:rFonts w:ascii="Arial" w:hAnsi="Arial" w:cs="Arial"/>
              </w:rPr>
              <w:t>plant</w:t>
            </w:r>
            <w:r w:rsidR="008E5C98">
              <w:rPr>
                <w:rFonts w:ascii="Arial" w:hAnsi="Arial" w:cs="Arial"/>
              </w:rPr>
              <w:t xml:space="preserve"> </w:t>
            </w:r>
            <w:r w:rsidR="008175CB">
              <w:rPr>
                <w:rFonts w:ascii="Arial" w:hAnsi="Arial" w:cs="Arial"/>
              </w:rPr>
              <w:t>viable</w:t>
            </w:r>
            <w:r w:rsidR="00253C29">
              <w:rPr>
                <w:rFonts w:ascii="Arial" w:hAnsi="Arial" w:cs="Arial"/>
              </w:rPr>
              <w:t xml:space="preserve">, </w:t>
            </w:r>
            <w:r w:rsidR="00243E5B">
              <w:rPr>
                <w:rFonts w:ascii="Arial" w:hAnsi="Arial" w:cs="Arial"/>
              </w:rPr>
              <w:t xml:space="preserve">if ETS pushes </w:t>
            </w:r>
            <w:r w:rsidR="00984AC9">
              <w:rPr>
                <w:rFonts w:ascii="Arial" w:hAnsi="Arial" w:cs="Arial"/>
              </w:rPr>
              <w:t xml:space="preserve">more recycling to take place. </w:t>
            </w:r>
            <w:r w:rsidR="00EF41C5">
              <w:rPr>
                <w:rFonts w:ascii="Arial" w:hAnsi="Arial" w:cs="Arial"/>
              </w:rPr>
              <w:t xml:space="preserve">DR </w:t>
            </w:r>
            <w:r w:rsidR="00984AC9">
              <w:rPr>
                <w:rFonts w:ascii="Arial" w:hAnsi="Arial" w:cs="Arial"/>
              </w:rPr>
              <w:t xml:space="preserve">said that </w:t>
            </w:r>
          </w:p>
          <w:p w14:paraId="52DBBCAE" w14:textId="09B744E0" w:rsidR="00EF41C5" w:rsidRDefault="008B173B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511EF">
              <w:rPr>
                <w:rFonts w:ascii="Arial" w:hAnsi="Arial" w:cs="Arial"/>
              </w:rPr>
              <w:t xml:space="preserve">ncreases in recycling will happen progressively allowing time for new </w:t>
            </w:r>
            <w:r w:rsidR="00604956">
              <w:rPr>
                <w:rFonts w:ascii="Arial" w:hAnsi="Arial" w:cs="Arial"/>
              </w:rPr>
              <w:t>technologies</w:t>
            </w:r>
            <w:r w:rsidR="00F511EF">
              <w:rPr>
                <w:rFonts w:ascii="Arial" w:hAnsi="Arial" w:cs="Arial"/>
              </w:rPr>
              <w:t xml:space="preserve"> </w:t>
            </w:r>
            <w:r w:rsidR="00604956">
              <w:rPr>
                <w:rFonts w:ascii="Arial" w:hAnsi="Arial" w:cs="Arial"/>
              </w:rPr>
              <w:t xml:space="preserve">to develop to </w:t>
            </w:r>
            <w:r w:rsidR="004C7F5E">
              <w:rPr>
                <w:rFonts w:ascii="Arial" w:hAnsi="Arial" w:cs="Arial"/>
              </w:rPr>
              <w:t>deal with materials that are more complex to recycle.</w:t>
            </w:r>
          </w:p>
          <w:p w14:paraId="309BC6E1" w14:textId="77777777" w:rsidR="00CE5F7C" w:rsidRDefault="00CE5F7C" w:rsidP="00CB126F">
            <w:pPr>
              <w:rPr>
                <w:rFonts w:ascii="Arial" w:hAnsi="Arial" w:cs="Arial"/>
              </w:rPr>
            </w:pPr>
          </w:p>
          <w:p w14:paraId="377BAAE3" w14:textId="300CCD0D" w:rsidR="00874250" w:rsidRDefault="00DA3D12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9C7789">
              <w:rPr>
                <w:rFonts w:ascii="Arial" w:hAnsi="Arial" w:cs="Arial"/>
              </w:rPr>
              <w:t>asked</w:t>
            </w:r>
            <w:r>
              <w:rPr>
                <w:rFonts w:ascii="Arial" w:hAnsi="Arial" w:cs="Arial"/>
              </w:rPr>
              <w:t xml:space="preserve"> </w:t>
            </w:r>
            <w:r w:rsidR="004F55C1">
              <w:rPr>
                <w:rFonts w:ascii="Arial" w:hAnsi="Arial" w:cs="Arial"/>
              </w:rPr>
              <w:t>if LSEP would adopt a community trust fund once operational</w:t>
            </w:r>
            <w:r w:rsidR="00340220">
              <w:rPr>
                <w:rFonts w:ascii="Arial" w:hAnsi="Arial" w:cs="Arial"/>
              </w:rPr>
              <w:t xml:space="preserve">. </w:t>
            </w:r>
            <w:r w:rsidR="00874250">
              <w:rPr>
                <w:rFonts w:ascii="Arial" w:hAnsi="Arial" w:cs="Arial"/>
              </w:rPr>
              <w:t xml:space="preserve">TF stated that it was something LSEP </w:t>
            </w:r>
            <w:r w:rsidR="00340220">
              <w:rPr>
                <w:rFonts w:ascii="Arial" w:hAnsi="Arial" w:cs="Arial"/>
              </w:rPr>
              <w:t>had planned to implement in relation to the uplift application</w:t>
            </w:r>
            <w:r w:rsidR="001675F7">
              <w:rPr>
                <w:rFonts w:ascii="Arial" w:hAnsi="Arial" w:cs="Arial"/>
              </w:rPr>
              <w:t xml:space="preserve"> but that it was something he would take away and consider.</w:t>
            </w:r>
          </w:p>
          <w:p w14:paraId="2427A10A" w14:textId="77777777" w:rsidR="00874250" w:rsidRDefault="00874250" w:rsidP="00CB126F">
            <w:pPr>
              <w:rPr>
                <w:rFonts w:ascii="Arial" w:hAnsi="Arial" w:cs="Arial"/>
              </w:rPr>
            </w:pPr>
          </w:p>
          <w:p w14:paraId="3DD5A61A" w14:textId="6C7F7A8C" w:rsidR="00874250" w:rsidRDefault="00874250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suggested </w:t>
            </w:r>
            <w:r w:rsidR="001A47E7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LS provide the group with ideas where LSEP can help</w:t>
            </w:r>
            <w:r w:rsidR="001A47E7">
              <w:rPr>
                <w:rFonts w:ascii="Arial" w:hAnsi="Arial" w:cs="Arial"/>
              </w:rPr>
              <w:t xml:space="preserve"> in the local community. TF suggested that there were plans to </w:t>
            </w:r>
            <w:r w:rsidR="003746AB">
              <w:rPr>
                <w:rFonts w:ascii="Arial" w:hAnsi="Arial" w:cs="Arial"/>
              </w:rPr>
              <w:t>support the war memorial in conjunction with Tata which could be looked at.</w:t>
            </w:r>
          </w:p>
          <w:p w14:paraId="50100973" w14:textId="4CFA497D" w:rsidR="00C44161" w:rsidRPr="00E070CE" w:rsidRDefault="00C44161" w:rsidP="00C44161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48FA3E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27F57791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53326B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41BBE22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0675A95F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871788A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340F55A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CC7B86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3684D539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68120BA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3030513C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1EA72AD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34DF545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285BDA38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3A3004E0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B3C2C84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35DE732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18C62387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344934AB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0FE8FB9B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13AFF985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39DCA6B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3BCCEE1F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7CC3BAE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E552D58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7C1B16CD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0738CD6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11269F6B" w14:textId="77777777" w:rsidR="004A2B70" w:rsidRDefault="004A2B70" w:rsidP="009E29C6">
            <w:pPr>
              <w:contextualSpacing/>
              <w:rPr>
                <w:rFonts w:ascii="Arial" w:hAnsi="Arial" w:cs="Arial"/>
              </w:rPr>
            </w:pPr>
          </w:p>
          <w:p w14:paraId="521A8FDB" w14:textId="77777777" w:rsidR="00E070CE" w:rsidRDefault="004A2B70" w:rsidP="009E29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 to share proposed pipeline routes</w:t>
            </w:r>
          </w:p>
          <w:p w14:paraId="0679B59C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4BE5F508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2BF8FB64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2F33BD29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0789ED5F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03A8BB62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79D46B3B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7D07FC84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646D1D59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641EA3E2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460B136F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2BCACC60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49B7C519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6F683591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11189B63" w14:textId="77777777" w:rsidR="003746AB" w:rsidRDefault="003746AB" w:rsidP="009E29C6">
            <w:pPr>
              <w:contextualSpacing/>
              <w:rPr>
                <w:rFonts w:ascii="Arial" w:hAnsi="Arial" w:cs="Arial"/>
              </w:rPr>
            </w:pPr>
          </w:p>
          <w:p w14:paraId="124753F3" w14:textId="7BEEBF1C" w:rsidR="003746AB" w:rsidRPr="00626204" w:rsidRDefault="003746AB" w:rsidP="009E29C6">
            <w:pPr>
              <w:contextualSpacing/>
              <w:rPr>
                <w:rFonts w:ascii="Arial" w:hAnsi="Arial" w:cs="Arial"/>
              </w:rPr>
            </w:pPr>
          </w:p>
        </w:tc>
      </w:tr>
      <w:tr w:rsidR="00F21AF6" w:rsidRPr="00626204" w14:paraId="4DF690AF" w14:textId="77777777" w:rsidTr="00B363B0">
        <w:tc>
          <w:tcPr>
            <w:tcW w:w="1280" w:type="dxa"/>
            <w:shd w:val="clear" w:color="auto" w:fill="DEEAF6" w:themeFill="accent5" w:themeFillTint="33"/>
          </w:tcPr>
          <w:p w14:paraId="173C564E" w14:textId="38AD1760" w:rsidR="00F21AF6" w:rsidRPr="00B363B0" w:rsidRDefault="00B363B0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Item 5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00C7B6B9" w14:textId="32B08A8A" w:rsidR="00F21AF6" w:rsidRPr="00B363B0" w:rsidRDefault="00F21AF6" w:rsidP="00CB126F">
            <w:pPr>
              <w:rPr>
                <w:rFonts w:ascii="Arial" w:hAnsi="Arial" w:cs="Arial"/>
                <w:b/>
                <w:bCs/>
              </w:rPr>
            </w:pPr>
            <w:r w:rsidRPr="00B363B0">
              <w:rPr>
                <w:rFonts w:ascii="Arial" w:hAnsi="Arial" w:cs="Arial"/>
                <w:b/>
                <w:bCs/>
              </w:rPr>
              <w:t>Community engagement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8B97628" w14:textId="77777777" w:rsidR="00F21AF6" w:rsidRPr="00B363B0" w:rsidRDefault="00F21AF6" w:rsidP="009E29C6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F21AF6" w:rsidRPr="00626204" w14:paraId="561234B4" w14:textId="77777777" w:rsidTr="00F21AF6">
        <w:tc>
          <w:tcPr>
            <w:tcW w:w="1280" w:type="dxa"/>
            <w:shd w:val="clear" w:color="auto" w:fill="auto"/>
          </w:tcPr>
          <w:p w14:paraId="647DA592" w14:textId="77777777" w:rsidR="00F21AF6" w:rsidRPr="00626204" w:rsidRDefault="00F21AF6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589C9BB9" w14:textId="7B6CD379" w:rsidR="00081683" w:rsidRDefault="0008168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provided an update to LSEP’s community engagement and what’s coming up</w:t>
            </w:r>
          </w:p>
          <w:p w14:paraId="403CCBF0" w14:textId="77777777" w:rsidR="00081683" w:rsidRPr="00081683" w:rsidRDefault="00081683">
            <w:pPr>
              <w:contextualSpacing/>
              <w:rPr>
                <w:rFonts w:ascii="Arial" w:hAnsi="Arial" w:cs="Arial"/>
              </w:rPr>
            </w:pPr>
          </w:p>
          <w:p w14:paraId="242E3923" w14:textId="77777777" w:rsidR="00F21AF6" w:rsidRDefault="00F21AF6" w:rsidP="00F21A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newsletter – every 6 months</w:t>
            </w:r>
          </w:p>
          <w:p w14:paraId="1BB8DEA0" w14:textId="77777777" w:rsidR="00F21AF6" w:rsidRDefault="00F21AF6" w:rsidP="00F21A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Noticeboard updates – quarterly to coincide with LLC meeting for circulation/placing on parish noticeboards</w:t>
            </w:r>
          </w:p>
          <w:p w14:paraId="0A073D1A" w14:textId="77777777" w:rsidR="00F21AF6" w:rsidRDefault="00F21AF6" w:rsidP="00F21A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 – direct mail to advise of any work likely to cause an impact e.g. large deliveries</w:t>
            </w:r>
          </w:p>
          <w:p w14:paraId="2C620E0B" w14:textId="77777777" w:rsidR="00F21AF6" w:rsidRDefault="00F21AF6" w:rsidP="00F21A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updates – updating construction page with regular updates, uploading LLC meeting minutes</w:t>
            </w:r>
          </w:p>
          <w:p w14:paraId="27489E10" w14:textId="77777777" w:rsidR="00F21AF6" w:rsidRDefault="00F21AF6" w:rsidP="00F21A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Open day – site tour and presentation (September)</w:t>
            </w:r>
          </w:p>
          <w:p w14:paraId="6C0BDB42" w14:textId="77777777" w:rsidR="00101A30" w:rsidRDefault="00101A30" w:rsidP="00101A30">
            <w:pPr>
              <w:rPr>
                <w:rFonts w:ascii="Arial" w:hAnsi="Arial" w:cs="Arial"/>
              </w:rPr>
            </w:pPr>
          </w:p>
          <w:p w14:paraId="5D4E39AD" w14:textId="08D74BB7" w:rsidR="00486A67" w:rsidRDefault="00AF1A3E" w:rsidP="00101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asked the group if they had any additional ideas</w:t>
            </w:r>
            <w:r w:rsidR="0083343C">
              <w:rPr>
                <w:rFonts w:ascii="Arial" w:hAnsi="Arial" w:cs="Arial"/>
              </w:rPr>
              <w:t>.</w:t>
            </w:r>
            <w:r w:rsidR="0093011C">
              <w:rPr>
                <w:rFonts w:ascii="Arial" w:hAnsi="Arial" w:cs="Arial"/>
              </w:rPr>
              <w:t xml:space="preserve"> </w:t>
            </w:r>
            <w:r w:rsidR="00BA0240">
              <w:rPr>
                <w:rFonts w:ascii="Arial" w:hAnsi="Arial" w:cs="Arial"/>
              </w:rPr>
              <w:t>SJ s</w:t>
            </w:r>
            <w:r w:rsidR="00F42208">
              <w:rPr>
                <w:rFonts w:ascii="Arial" w:hAnsi="Arial" w:cs="Arial"/>
              </w:rPr>
              <w:t xml:space="preserve">uggested </w:t>
            </w:r>
            <w:r w:rsidR="0093011C">
              <w:rPr>
                <w:rFonts w:ascii="Arial" w:hAnsi="Arial" w:cs="Arial"/>
              </w:rPr>
              <w:t>that</w:t>
            </w:r>
            <w:r w:rsidR="00F42208">
              <w:rPr>
                <w:rFonts w:ascii="Arial" w:hAnsi="Arial" w:cs="Arial"/>
              </w:rPr>
              <w:t xml:space="preserve"> </w:t>
            </w:r>
            <w:r w:rsidR="0093011C">
              <w:rPr>
                <w:rFonts w:ascii="Arial" w:hAnsi="Arial" w:cs="Arial"/>
              </w:rPr>
              <w:t xml:space="preserve">improving </w:t>
            </w:r>
            <w:r w:rsidR="00F42208">
              <w:rPr>
                <w:rFonts w:ascii="Arial" w:hAnsi="Arial" w:cs="Arial"/>
              </w:rPr>
              <w:t>Griffiths Park</w:t>
            </w:r>
            <w:r w:rsidR="0093011C">
              <w:rPr>
                <w:rFonts w:ascii="Arial" w:hAnsi="Arial" w:cs="Arial"/>
              </w:rPr>
              <w:t xml:space="preserve"> would be welcomed locally.</w:t>
            </w:r>
            <w:r w:rsidR="006B042F">
              <w:rPr>
                <w:rFonts w:ascii="Arial" w:hAnsi="Arial" w:cs="Arial"/>
              </w:rPr>
              <w:t xml:space="preserve"> </w:t>
            </w:r>
          </w:p>
          <w:p w14:paraId="44FDC8AA" w14:textId="77777777" w:rsidR="0031143D" w:rsidRDefault="0031143D" w:rsidP="00101A30">
            <w:pPr>
              <w:rPr>
                <w:rFonts w:ascii="Arial" w:hAnsi="Arial" w:cs="Arial"/>
              </w:rPr>
            </w:pPr>
          </w:p>
          <w:p w14:paraId="575654B0" w14:textId="505B35E9" w:rsidR="001D1EE2" w:rsidRDefault="00BE2D5C" w:rsidP="001D1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suggested a provisional date of 28</w:t>
            </w:r>
            <w:r w:rsidRPr="006667A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for the open day. RE added that a newsletter with more details will be sent round in due course to get registers of interest from local people to attend. </w:t>
            </w:r>
            <w:r w:rsidR="00407CF6">
              <w:rPr>
                <w:rFonts w:ascii="Arial" w:hAnsi="Arial" w:cs="Arial"/>
              </w:rPr>
              <w:t>LS also suggested that offering out an open day to local</w:t>
            </w:r>
            <w:r w:rsidR="00622ED8">
              <w:rPr>
                <w:rFonts w:ascii="Arial" w:hAnsi="Arial" w:cs="Arial"/>
              </w:rPr>
              <w:t xml:space="preserve"> </w:t>
            </w:r>
            <w:r w:rsidR="00407CF6">
              <w:rPr>
                <w:rFonts w:ascii="Arial" w:hAnsi="Arial" w:cs="Arial"/>
              </w:rPr>
              <w:t xml:space="preserve">schools/colleges </w:t>
            </w:r>
            <w:r w:rsidR="00622ED8">
              <w:rPr>
                <w:rFonts w:ascii="Arial" w:hAnsi="Arial" w:cs="Arial"/>
              </w:rPr>
              <w:t>would be beneficial.</w:t>
            </w:r>
            <w:r w:rsidR="00625430">
              <w:rPr>
                <w:rFonts w:ascii="Arial" w:hAnsi="Arial" w:cs="Arial"/>
              </w:rPr>
              <w:t xml:space="preserve"> </w:t>
            </w:r>
            <w:r w:rsidR="001D1EE2">
              <w:rPr>
                <w:rFonts w:ascii="Arial" w:hAnsi="Arial" w:cs="Arial"/>
              </w:rPr>
              <w:t xml:space="preserve">HH suggested an annual </w:t>
            </w:r>
            <w:r w:rsidR="00625430">
              <w:rPr>
                <w:rFonts w:ascii="Arial" w:hAnsi="Arial" w:cs="Arial"/>
              </w:rPr>
              <w:t>open day</w:t>
            </w:r>
            <w:r w:rsidR="001D1EE2">
              <w:rPr>
                <w:rFonts w:ascii="Arial" w:hAnsi="Arial" w:cs="Arial"/>
              </w:rPr>
              <w:t xml:space="preserve">. </w:t>
            </w:r>
          </w:p>
          <w:p w14:paraId="25FBB696" w14:textId="77777777" w:rsidR="001D1EE2" w:rsidRDefault="001D1EE2" w:rsidP="001D1EE2">
            <w:pPr>
              <w:rPr>
                <w:rFonts w:ascii="Arial" w:hAnsi="Arial" w:cs="Arial"/>
              </w:rPr>
            </w:pPr>
          </w:p>
          <w:p w14:paraId="77E640F1" w14:textId="15C5ECEE" w:rsidR="001D1EE2" w:rsidRDefault="001D1EE2" w:rsidP="001D1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said that during operational phase</w:t>
            </w:r>
            <w:r w:rsidR="00F511EF">
              <w:rPr>
                <w:rFonts w:ascii="Arial" w:hAnsi="Arial" w:cs="Arial"/>
              </w:rPr>
              <w:t xml:space="preserve"> facilities will be available to assist with the education of school groups and others and is something that FCC implement at all of their large treatment facilities.</w:t>
            </w:r>
          </w:p>
          <w:p w14:paraId="4345CA99" w14:textId="6EECFB5E" w:rsidR="001D1EE2" w:rsidRPr="00101A30" w:rsidRDefault="001D1EE2" w:rsidP="00622ED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2AFD281" w14:textId="77777777" w:rsidR="0083343C" w:rsidRDefault="0083343C">
            <w:pPr>
              <w:contextualSpacing/>
              <w:rPr>
                <w:rFonts w:ascii="Arial" w:hAnsi="Arial" w:cs="Arial"/>
              </w:rPr>
            </w:pPr>
          </w:p>
          <w:p w14:paraId="5D9E3550" w14:textId="77777777" w:rsidR="0083343C" w:rsidRDefault="0083343C">
            <w:pPr>
              <w:contextualSpacing/>
              <w:rPr>
                <w:rFonts w:ascii="Arial" w:hAnsi="Arial" w:cs="Arial"/>
              </w:rPr>
            </w:pPr>
          </w:p>
          <w:p w14:paraId="7E1DB5E5" w14:textId="77777777" w:rsidR="0083343C" w:rsidRDefault="0083343C">
            <w:pPr>
              <w:contextualSpacing/>
              <w:rPr>
                <w:rFonts w:ascii="Arial" w:hAnsi="Arial" w:cs="Arial"/>
              </w:rPr>
            </w:pPr>
          </w:p>
          <w:p w14:paraId="7F214BA0" w14:textId="77777777" w:rsidR="0083343C" w:rsidRDefault="0083343C">
            <w:pPr>
              <w:contextualSpacing/>
              <w:rPr>
                <w:rFonts w:ascii="Arial" w:hAnsi="Arial" w:cs="Arial"/>
              </w:rPr>
            </w:pPr>
          </w:p>
          <w:p w14:paraId="28B6FCE1" w14:textId="77777777" w:rsidR="00F21AF6" w:rsidRDefault="00E6029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 to </w:t>
            </w:r>
            <w:r w:rsidR="0083343C">
              <w:rPr>
                <w:rFonts w:ascii="Arial" w:hAnsi="Arial" w:cs="Arial"/>
              </w:rPr>
              <w:t>circulate</w:t>
            </w:r>
            <w:r>
              <w:rPr>
                <w:rFonts w:ascii="Arial" w:hAnsi="Arial" w:cs="Arial"/>
              </w:rPr>
              <w:t xml:space="preserve"> noticeboard update</w:t>
            </w:r>
            <w:r w:rsidR="0083343C">
              <w:rPr>
                <w:rFonts w:ascii="Arial" w:hAnsi="Arial" w:cs="Arial"/>
              </w:rPr>
              <w:t xml:space="preserve"> following the meeting</w:t>
            </w:r>
          </w:p>
          <w:p w14:paraId="752F4C42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7802A752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7CF1A215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31F9FEC7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1FE2E8C6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6DBCC7E7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0BECD37F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4BFB0028" w14:textId="77777777" w:rsidR="00786AC2" w:rsidRDefault="00786AC2">
            <w:pPr>
              <w:contextualSpacing/>
              <w:rPr>
                <w:rFonts w:ascii="Arial" w:hAnsi="Arial" w:cs="Arial"/>
              </w:rPr>
            </w:pPr>
          </w:p>
          <w:p w14:paraId="677A3362" w14:textId="14101095" w:rsidR="00786AC2" w:rsidRPr="00E60295" w:rsidRDefault="00786AC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LSEP to consider improvements to Griffiths Park</w:t>
            </w:r>
          </w:p>
        </w:tc>
      </w:tr>
      <w:tr w:rsidR="00A82B6D" w:rsidRPr="00626204" w14:paraId="08643F11" w14:textId="30E33F20" w:rsidTr="00033C55">
        <w:tc>
          <w:tcPr>
            <w:tcW w:w="1280" w:type="dxa"/>
            <w:shd w:val="clear" w:color="auto" w:fill="DEEAF6" w:themeFill="accent5" w:themeFillTint="33"/>
          </w:tcPr>
          <w:p w14:paraId="12E3CC43" w14:textId="50D10E65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lastRenderedPageBreak/>
              <w:t xml:space="preserve">Item </w:t>
            </w:r>
            <w:r w:rsidR="00810223" w:rsidRPr="0062620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481FD612" w14:textId="3B9A8F04" w:rsidR="00A82B6D" w:rsidRPr="00626204" w:rsidRDefault="0019678F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A.O.B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8F96F5E" w14:textId="77777777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A82B6D" w:rsidRPr="00626204" w14:paraId="4E703E0D" w14:textId="02E1EA00" w:rsidTr="00033C55">
        <w:tc>
          <w:tcPr>
            <w:tcW w:w="1280" w:type="dxa"/>
          </w:tcPr>
          <w:p w14:paraId="1C613806" w14:textId="77777777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559D5246" w14:textId="24A3C678" w:rsidR="0001325D" w:rsidRDefault="00C357F4" w:rsidP="004553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B11326">
              <w:rPr>
                <w:rFonts w:ascii="Arial" w:hAnsi="Arial" w:cs="Arial"/>
              </w:rPr>
              <w:t>updated members that Ener</w:t>
            </w:r>
            <w:r w:rsidR="00FF30E4">
              <w:rPr>
                <w:rFonts w:ascii="Arial" w:hAnsi="Arial" w:cs="Arial"/>
              </w:rPr>
              <w:t>-V</w:t>
            </w:r>
            <w:r w:rsidR="00B11326">
              <w:rPr>
                <w:rFonts w:ascii="Arial" w:hAnsi="Arial" w:cs="Arial"/>
              </w:rPr>
              <w:t>ate are undertaking</w:t>
            </w:r>
            <w:r w:rsidR="00FF30E4">
              <w:rPr>
                <w:rFonts w:ascii="Arial" w:hAnsi="Arial" w:cs="Arial"/>
              </w:rPr>
              <w:t xml:space="preserve"> an update to</w:t>
            </w:r>
            <w:r w:rsidR="00A02F7E">
              <w:rPr>
                <w:rFonts w:ascii="Arial" w:hAnsi="Arial" w:cs="Arial"/>
              </w:rPr>
              <w:t xml:space="preserve"> the heat study</w:t>
            </w:r>
            <w:r w:rsidR="00B11326">
              <w:rPr>
                <w:rFonts w:ascii="Arial" w:hAnsi="Arial" w:cs="Arial"/>
              </w:rPr>
              <w:t>, with potential to report back at the next meeting</w:t>
            </w:r>
            <w:r w:rsidR="00A02F7E">
              <w:rPr>
                <w:rFonts w:ascii="Arial" w:hAnsi="Arial" w:cs="Arial"/>
              </w:rPr>
              <w:t>. DR added that the rail study is still ongoing.</w:t>
            </w:r>
          </w:p>
          <w:p w14:paraId="58AF0C1B" w14:textId="7264080A" w:rsidR="00FF30E4" w:rsidRPr="00626204" w:rsidRDefault="00FF30E4" w:rsidP="004553F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FDAC43D" w14:textId="4C251F4D" w:rsidR="00DC26D1" w:rsidRPr="00626204" w:rsidRDefault="00DC26D1">
            <w:pPr>
              <w:contextualSpacing/>
              <w:rPr>
                <w:rFonts w:ascii="Arial" w:hAnsi="Arial" w:cs="Arial"/>
              </w:rPr>
            </w:pPr>
          </w:p>
        </w:tc>
      </w:tr>
      <w:tr w:rsidR="0019678F" w:rsidRPr="00626204" w14:paraId="00249686" w14:textId="77777777" w:rsidTr="00033C55">
        <w:trPr>
          <w:trHeight w:val="60"/>
        </w:trPr>
        <w:tc>
          <w:tcPr>
            <w:tcW w:w="1280" w:type="dxa"/>
            <w:shd w:val="clear" w:color="auto" w:fill="DEEAF6" w:themeFill="accent5" w:themeFillTint="33"/>
          </w:tcPr>
          <w:p w14:paraId="44B7E699" w14:textId="1432B3A0" w:rsidR="0019678F" w:rsidRPr="00626204" w:rsidRDefault="0019678F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</w:t>
            </w:r>
            <w:r w:rsidR="00E017C8" w:rsidRPr="00626204">
              <w:rPr>
                <w:rFonts w:ascii="Arial" w:hAnsi="Arial" w:cs="Arial"/>
                <w:b/>
                <w:bCs/>
              </w:rPr>
              <w:t xml:space="preserve"> </w:t>
            </w:r>
            <w:r w:rsidR="00CA699C" w:rsidRPr="0062620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5E16428A" w14:textId="3D60AF98" w:rsidR="0019678F" w:rsidRPr="00626204" w:rsidRDefault="0065091E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7039981" w14:textId="77777777" w:rsidR="0019678F" w:rsidRPr="00626204" w:rsidRDefault="0019678F">
            <w:pPr>
              <w:contextualSpacing/>
              <w:rPr>
                <w:rFonts w:ascii="Arial" w:hAnsi="Arial" w:cs="Arial"/>
              </w:rPr>
            </w:pPr>
          </w:p>
        </w:tc>
      </w:tr>
      <w:tr w:rsidR="00EA5013" w:rsidRPr="00626204" w14:paraId="450D9712" w14:textId="77777777" w:rsidTr="00033C55">
        <w:trPr>
          <w:trHeight w:val="60"/>
        </w:trPr>
        <w:tc>
          <w:tcPr>
            <w:tcW w:w="1280" w:type="dxa"/>
            <w:shd w:val="clear" w:color="auto" w:fill="auto"/>
          </w:tcPr>
          <w:p w14:paraId="6409455B" w14:textId="77777777" w:rsidR="00EA5013" w:rsidRPr="00626204" w:rsidRDefault="00EA501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1E7B1F38" w14:textId="77777777" w:rsidR="00A8085B" w:rsidRDefault="00FF30E4" w:rsidP="00FF30E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date of the next meeting was agreed as </w:t>
            </w:r>
            <w:r w:rsidR="00A8085B">
              <w:rPr>
                <w:rFonts w:ascii="Arial" w:hAnsi="Arial" w:cs="Arial"/>
              </w:rPr>
              <w:t xml:space="preserve">10:00am </w:t>
            </w:r>
            <w:r>
              <w:rPr>
                <w:rFonts w:ascii="Arial" w:hAnsi="Arial" w:cs="Arial"/>
              </w:rPr>
              <w:t xml:space="preserve">on </w:t>
            </w:r>
            <w:r w:rsidR="00A8085B">
              <w:rPr>
                <w:rFonts w:ascii="Arial" w:hAnsi="Arial" w:cs="Arial"/>
              </w:rPr>
              <w:t>11</w:t>
            </w:r>
            <w:r w:rsidR="00A8085B" w:rsidRPr="00A8085B">
              <w:rPr>
                <w:rFonts w:ascii="Arial" w:hAnsi="Arial" w:cs="Arial"/>
                <w:vertAlign w:val="superscript"/>
              </w:rPr>
              <w:t>th</w:t>
            </w:r>
            <w:r w:rsidR="00A8085B">
              <w:rPr>
                <w:rFonts w:ascii="Arial" w:hAnsi="Arial" w:cs="Arial"/>
              </w:rPr>
              <w:t xml:space="preserve"> September </w:t>
            </w:r>
            <w:r>
              <w:rPr>
                <w:rFonts w:ascii="Arial" w:hAnsi="Arial" w:cs="Arial"/>
              </w:rPr>
              <w:t>2024.</w:t>
            </w:r>
          </w:p>
          <w:p w14:paraId="52B69038" w14:textId="7B4DE146" w:rsidR="00FF30E4" w:rsidRPr="00626204" w:rsidRDefault="00FF30E4" w:rsidP="00FF30E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40C79E38" w14:textId="37A4C6D0" w:rsidR="004E1008" w:rsidRPr="00626204" w:rsidRDefault="004E100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1859E5A" w14:textId="780714DD" w:rsidR="006D17F7" w:rsidRPr="00626204" w:rsidRDefault="006D17F7">
      <w:pPr>
        <w:rPr>
          <w:rFonts w:ascii="Arial" w:hAnsi="Arial" w:cs="Arial"/>
        </w:rPr>
      </w:pPr>
    </w:p>
    <w:sectPr w:rsidR="006D17F7" w:rsidRPr="00626204" w:rsidSect="00FC0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78A9"/>
    <w:multiLevelType w:val="hybridMultilevel"/>
    <w:tmpl w:val="673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5839"/>
    <w:multiLevelType w:val="hybridMultilevel"/>
    <w:tmpl w:val="E5D6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2B14"/>
    <w:multiLevelType w:val="hybridMultilevel"/>
    <w:tmpl w:val="A8E6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1711"/>
    <w:multiLevelType w:val="hybridMultilevel"/>
    <w:tmpl w:val="3FCC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2605E"/>
    <w:multiLevelType w:val="hybridMultilevel"/>
    <w:tmpl w:val="5D2C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C2B9C"/>
    <w:multiLevelType w:val="hybridMultilevel"/>
    <w:tmpl w:val="61F4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1151"/>
    <w:multiLevelType w:val="hybridMultilevel"/>
    <w:tmpl w:val="B624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11D1E"/>
    <w:multiLevelType w:val="hybridMultilevel"/>
    <w:tmpl w:val="6FB6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50892"/>
    <w:multiLevelType w:val="hybridMultilevel"/>
    <w:tmpl w:val="E15E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D7092"/>
    <w:multiLevelType w:val="hybridMultilevel"/>
    <w:tmpl w:val="E4BE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E9C"/>
    <w:multiLevelType w:val="hybridMultilevel"/>
    <w:tmpl w:val="6F94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86618"/>
    <w:multiLevelType w:val="hybridMultilevel"/>
    <w:tmpl w:val="EAD0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B5DA3"/>
    <w:multiLevelType w:val="hybridMultilevel"/>
    <w:tmpl w:val="F416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7547B"/>
    <w:multiLevelType w:val="hybridMultilevel"/>
    <w:tmpl w:val="5B2A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61C77"/>
    <w:multiLevelType w:val="hybridMultilevel"/>
    <w:tmpl w:val="5296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A5FEF"/>
    <w:multiLevelType w:val="hybridMultilevel"/>
    <w:tmpl w:val="621C4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72EDF"/>
    <w:multiLevelType w:val="hybridMultilevel"/>
    <w:tmpl w:val="B630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4335C"/>
    <w:multiLevelType w:val="hybridMultilevel"/>
    <w:tmpl w:val="16E4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8943">
    <w:abstractNumId w:val="11"/>
  </w:num>
  <w:num w:numId="2" w16cid:durableId="15625220">
    <w:abstractNumId w:val="1"/>
  </w:num>
  <w:num w:numId="3" w16cid:durableId="1630671679">
    <w:abstractNumId w:val="17"/>
  </w:num>
  <w:num w:numId="4" w16cid:durableId="2037342228">
    <w:abstractNumId w:val="2"/>
  </w:num>
  <w:num w:numId="5" w16cid:durableId="1696882054">
    <w:abstractNumId w:val="6"/>
  </w:num>
  <w:num w:numId="6" w16cid:durableId="470944031">
    <w:abstractNumId w:val="3"/>
  </w:num>
  <w:num w:numId="7" w16cid:durableId="394351653">
    <w:abstractNumId w:val="13"/>
  </w:num>
  <w:num w:numId="8" w16cid:durableId="2069261069">
    <w:abstractNumId w:val="4"/>
  </w:num>
  <w:num w:numId="9" w16cid:durableId="383262249">
    <w:abstractNumId w:val="5"/>
  </w:num>
  <w:num w:numId="10" w16cid:durableId="748619288">
    <w:abstractNumId w:val="14"/>
  </w:num>
  <w:num w:numId="11" w16cid:durableId="954288359">
    <w:abstractNumId w:val="0"/>
  </w:num>
  <w:num w:numId="12" w16cid:durableId="1425998983">
    <w:abstractNumId w:val="10"/>
  </w:num>
  <w:num w:numId="13" w16cid:durableId="247731743">
    <w:abstractNumId w:val="8"/>
  </w:num>
  <w:num w:numId="14" w16cid:durableId="1488982822">
    <w:abstractNumId w:val="12"/>
  </w:num>
  <w:num w:numId="15" w16cid:durableId="1340817071">
    <w:abstractNumId w:val="16"/>
  </w:num>
  <w:num w:numId="16" w16cid:durableId="1241402761">
    <w:abstractNumId w:val="9"/>
  </w:num>
  <w:num w:numId="17" w16cid:durableId="986936810">
    <w:abstractNumId w:val="15"/>
  </w:num>
  <w:num w:numId="18" w16cid:durableId="3040935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7"/>
    <w:rsid w:val="000003B7"/>
    <w:rsid w:val="00000D41"/>
    <w:rsid w:val="00000E1F"/>
    <w:rsid w:val="000010F2"/>
    <w:rsid w:val="000044DE"/>
    <w:rsid w:val="00004790"/>
    <w:rsid w:val="000048AF"/>
    <w:rsid w:val="00005B38"/>
    <w:rsid w:val="00006557"/>
    <w:rsid w:val="000066CC"/>
    <w:rsid w:val="00006818"/>
    <w:rsid w:val="00007177"/>
    <w:rsid w:val="0000724A"/>
    <w:rsid w:val="00010B07"/>
    <w:rsid w:val="00011232"/>
    <w:rsid w:val="000115EB"/>
    <w:rsid w:val="000119C1"/>
    <w:rsid w:val="000120D1"/>
    <w:rsid w:val="00012A11"/>
    <w:rsid w:val="0001325D"/>
    <w:rsid w:val="00014494"/>
    <w:rsid w:val="000155E1"/>
    <w:rsid w:val="00015CC3"/>
    <w:rsid w:val="000164FD"/>
    <w:rsid w:val="00017ECF"/>
    <w:rsid w:val="000202EF"/>
    <w:rsid w:val="00020990"/>
    <w:rsid w:val="00020D94"/>
    <w:rsid w:val="0002289E"/>
    <w:rsid w:val="000228A4"/>
    <w:rsid w:val="00022C44"/>
    <w:rsid w:val="00023F8B"/>
    <w:rsid w:val="000244B7"/>
    <w:rsid w:val="00026422"/>
    <w:rsid w:val="0003010E"/>
    <w:rsid w:val="000315CD"/>
    <w:rsid w:val="00031D5C"/>
    <w:rsid w:val="0003223B"/>
    <w:rsid w:val="00033A7C"/>
    <w:rsid w:val="00033ADE"/>
    <w:rsid w:val="00033C55"/>
    <w:rsid w:val="00033DAA"/>
    <w:rsid w:val="000345DC"/>
    <w:rsid w:val="00035687"/>
    <w:rsid w:val="000428C7"/>
    <w:rsid w:val="00042DC8"/>
    <w:rsid w:val="0004319A"/>
    <w:rsid w:val="00044834"/>
    <w:rsid w:val="000470B2"/>
    <w:rsid w:val="00047730"/>
    <w:rsid w:val="00047E64"/>
    <w:rsid w:val="00050429"/>
    <w:rsid w:val="00052A71"/>
    <w:rsid w:val="000530E4"/>
    <w:rsid w:val="000531A5"/>
    <w:rsid w:val="000542A2"/>
    <w:rsid w:val="00057601"/>
    <w:rsid w:val="00060A7B"/>
    <w:rsid w:val="00061FE9"/>
    <w:rsid w:val="00062A2F"/>
    <w:rsid w:val="00063CD0"/>
    <w:rsid w:val="00064C97"/>
    <w:rsid w:val="0006639D"/>
    <w:rsid w:val="0006749C"/>
    <w:rsid w:val="00070037"/>
    <w:rsid w:val="00070555"/>
    <w:rsid w:val="000710B4"/>
    <w:rsid w:val="00071916"/>
    <w:rsid w:val="00074910"/>
    <w:rsid w:val="000752EE"/>
    <w:rsid w:val="0008096F"/>
    <w:rsid w:val="00081683"/>
    <w:rsid w:val="00085FAE"/>
    <w:rsid w:val="00087D03"/>
    <w:rsid w:val="000908D4"/>
    <w:rsid w:val="0009286C"/>
    <w:rsid w:val="00093B3B"/>
    <w:rsid w:val="00095E6F"/>
    <w:rsid w:val="000965FF"/>
    <w:rsid w:val="00097599"/>
    <w:rsid w:val="000975E5"/>
    <w:rsid w:val="00097CDE"/>
    <w:rsid w:val="000A05FC"/>
    <w:rsid w:val="000A235D"/>
    <w:rsid w:val="000A2896"/>
    <w:rsid w:val="000A3097"/>
    <w:rsid w:val="000A4C06"/>
    <w:rsid w:val="000A702C"/>
    <w:rsid w:val="000A71D2"/>
    <w:rsid w:val="000B0CDC"/>
    <w:rsid w:val="000B1F37"/>
    <w:rsid w:val="000B2191"/>
    <w:rsid w:val="000B3D08"/>
    <w:rsid w:val="000B48D5"/>
    <w:rsid w:val="000B6766"/>
    <w:rsid w:val="000B73CD"/>
    <w:rsid w:val="000C02E1"/>
    <w:rsid w:val="000C03D1"/>
    <w:rsid w:val="000C04F8"/>
    <w:rsid w:val="000C155C"/>
    <w:rsid w:val="000C1970"/>
    <w:rsid w:val="000C19C4"/>
    <w:rsid w:val="000C240E"/>
    <w:rsid w:val="000C3B34"/>
    <w:rsid w:val="000C50C5"/>
    <w:rsid w:val="000C6644"/>
    <w:rsid w:val="000C6C93"/>
    <w:rsid w:val="000C7426"/>
    <w:rsid w:val="000D0109"/>
    <w:rsid w:val="000D076B"/>
    <w:rsid w:val="000D273F"/>
    <w:rsid w:val="000D28A2"/>
    <w:rsid w:val="000D3861"/>
    <w:rsid w:val="000D39C9"/>
    <w:rsid w:val="000D4382"/>
    <w:rsid w:val="000D513E"/>
    <w:rsid w:val="000D5502"/>
    <w:rsid w:val="000D6113"/>
    <w:rsid w:val="000D6615"/>
    <w:rsid w:val="000D7302"/>
    <w:rsid w:val="000E188D"/>
    <w:rsid w:val="000E27AB"/>
    <w:rsid w:val="000E2872"/>
    <w:rsid w:val="000E3F30"/>
    <w:rsid w:val="000E4641"/>
    <w:rsid w:val="000E48A9"/>
    <w:rsid w:val="000E4CEB"/>
    <w:rsid w:val="000E5BB1"/>
    <w:rsid w:val="000E5C42"/>
    <w:rsid w:val="000E67BC"/>
    <w:rsid w:val="000E704F"/>
    <w:rsid w:val="000E783D"/>
    <w:rsid w:val="000F04E0"/>
    <w:rsid w:val="000F090F"/>
    <w:rsid w:val="000F10DE"/>
    <w:rsid w:val="000F1207"/>
    <w:rsid w:val="000F3045"/>
    <w:rsid w:val="000F39DC"/>
    <w:rsid w:val="000F3B75"/>
    <w:rsid w:val="000F594E"/>
    <w:rsid w:val="000F648E"/>
    <w:rsid w:val="000F6884"/>
    <w:rsid w:val="000F7185"/>
    <w:rsid w:val="000F762C"/>
    <w:rsid w:val="000F79CA"/>
    <w:rsid w:val="00100FF3"/>
    <w:rsid w:val="00101A30"/>
    <w:rsid w:val="00102400"/>
    <w:rsid w:val="001024C6"/>
    <w:rsid w:val="00102D6F"/>
    <w:rsid w:val="001037C1"/>
    <w:rsid w:val="00103FC9"/>
    <w:rsid w:val="0010480E"/>
    <w:rsid w:val="001050B3"/>
    <w:rsid w:val="0010580A"/>
    <w:rsid w:val="00106C6C"/>
    <w:rsid w:val="00107B5F"/>
    <w:rsid w:val="0011186A"/>
    <w:rsid w:val="001128CE"/>
    <w:rsid w:val="001136FF"/>
    <w:rsid w:val="001140D9"/>
    <w:rsid w:val="00114702"/>
    <w:rsid w:val="001171BF"/>
    <w:rsid w:val="001213DE"/>
    <w:rsid w:val="00122FB1"/>
    <w:rsid w:val="0012398A"/>
    <w:rsid w:val="0012464C"/>
    <w:rsid w:val="00124918"/>
    <w:rsid w:val="001250F4"/>
    <w:rsid w:val="00126EED"/>
    <w:rsid w:val="00126F87"/>
    <w:rsid w:val="001270BC"/>
    <w:rsid w:val="00127315"/>
    <w:rsid w:val="00127D69"/>
    <w:rsid w:val="001302E8"/>
    <w:rsid w:val="001303C6"/>
    <w:rsid w:val="00130B1B"/>
    <w:rsid w:val="00131C92"/>
    <w:rsid w:val="00131F00"/>
    <w:rsid w:val="001340C3"/>
    <w:rsid w:val="00134532"/>
    <w:rsid w:val="00136737"/>
    <w:rsid w:val="00140476"/>
    <w:rsid w:val="001410DA"/>
    <w:rsid w:val="001426BB"/>
    <w:rsid w:val="00142850"/>
    <w:rsid w:val="00143389"/>
    <w:rsid w:val="001435F4"/>
    <w:rsid w:val="001439AC"/>
    <w:rsid w:val="001446D3"/>
    <w:rsid w:val="00144EEB"/>
    <w:rsid w:val="0014519C"/>
    <w:rsid w:val="0015071D"/>
    <w:rsid w:val="001541F1"/>
    <w:rsid w:val="00154E8A"/>
    <w:rsid w:val="00154FAC"/>
    <w:rsid w:val="00154FCB"/>
    <w:rsid w:val="001554EA"/>
    <w:rsid w:val="00155E01"/>
    <w:rsid w:val="00156AF4"/>
    <w:rsid w:val="001613C0"/>
    <w:rsid w:val="00162437"/>
    <w:rsid w:val="0016266A"/>
    <w:rsid w:val="001643EF"/>
    <w:rsid w:val="00164CE4"/>
    <w:rsid w:val="0016580F"/>
    <w:rsid w:val="001667B0"/>
    <w:rsid w:val="0016699A"/>
    <w:rsid w:val="00166F65"/>
    <w:rsid w:val="00167189"/>
    <w:rsid w:val="001675F7"/>
    <w:rsid w:val="00170E75"/>
    <w:rsid w:val="00175397"/>
    <w:rsid w:val="001757AD"/>
    <w:rsid w:val="001758CA"/>
    <w:rsid w:val="00175E7A"/>
    <w:rsid w:val="001779E2"/>
    <w:rsid w:val="00180173"/>
    <w:rsid w:val="00180600"/>
    <w:rsid w:val="00183350"/>
    <w:rsid w:val="0018460E"/>
    <w:rsid w:val="00184FF3"/>
    <w:rsid w:val="001902F6"/>
    <w:rsid w:val="001912A9"/>
    <w:rsid w:val="00191C20"/>
    <w:rsid w:val="0019208C"/>
    <w:rsid w:val="001923B1"/>
    <w:rsid w:val="001925D2"/>
    <w:rsid w:val="00193E3B"/>
    <w:rsid w:val="00194B59"/>
    <w:rsid w:val="00194C2A"/>
    <w:rsid w:val="0019678F"/>
    <w:rsid w:val="00196D53"/>
    <w:rsid w:val="00197A91"/>
    <w:rsid w:val="00197F2A"/>
    <w:rsid w:val="001A03DA"/>
    <w:rsid w:val="001A1C63"/>
    <w:rsid w:val="001A1D43"/>
    <w:rsid w:val="001A1E39"/>
    <w:rsid w:val="001A31D2"/>
    <w:rsid w:val="001A3AE2"/>
    <w:rsid w:val="001A44F4"/>
    <w:rsid w:val="001A47E7"/>
    <w:rsid w:val="001A51D4"/>
    <w:rsid w:val="001A5A41"/>
    <w:rsid w:val="001A61A6"/>
    <w:rsid w:val="001B0BEF"/>
    <w:rsid w:val="001B0ECD"/>
    <w:rsid w:val="001B1735"/>
    <w:rsid w:val="001B1C27"/>
    <w:rsid w:val="001B2B47"/>
    <w:rsid w:val="001B3E01"/>
    <w:rsid w:val="001B4276"/>
    <w:rsid w:val="001B5A40"/>
    <w:rsid w:val="001B6DE5"/>
    <w:rsid w:val="001C054F"/>
    <w:rsid w:val="001C0771"/>
    <w:rsid w:val="001C3064"/>
    <w:rsid w:val="001C3F93"/>
    <w:rsid w:val="001C3FB2"/>
    <w:rsid w:val="001C4EDE"/>
    <w:rsid w:val="001C56E2"/>
    <w:rsid w:val="001C585B"/>
    <w:rsid w:val="001D0651"/>
    <w:rsid w:val="001D1BB3"/>
    <w:rsid w:val="001D1C92"/>
    <w:rsid w:val="001D1EE2"/>
    <w:rsid w:val="001D2935"/>
    <w:rsid w:val="001D38ED"/>
    <w:rsid w:val="001D4FA3"/>
    <w:rsid w:val="001D5946"/>
    <w:rsid w:val="001D603E"/>
    <w:rsid w:val="001E346D"/>
    <w:rsid w:val="001E3480"/>
    <w:rsid w:val="001E5162"/>
    <w:rsid w:val="001E6127"/>
    <w:rsid w:val="001E6F85"/>
    <w:rsid w:val="001E7668"/>
    <w:rsid w:val="001F01B4"/>
    <w:rsid w:val="001F0FE5"/>
    <w:rsid w:val="001F161D"/>
    <w:rsid w:val="001F2981"/>
    <w:rsid w:val="001F2BBF"/>
    <w:rsid w:val="001F509D"/>
    <w:rsid w:val="001F6A23"/>
    <w:rsid w:val="001F6EE1"/>
    <w:rsid w:val="001F728E"/>
    <w:rsid w:val="001F7AE1"/>
    <w:rsid w:val="00200F1D"/>
    <w:rsid w:val="002011EC"/>
    <w:rsid w:val="0020130A"/>
    <w:rsid w:val="002025B4"/>
    <w:rsid w:val="00202BED"/>
    <w:rsid w:val="0020348A"/>
    <w:rsid w:val="002041C9"/>
    <w:rsid w:val="002058A4"/>
    <w:rsid w:val="00205985"/>
    <w:rsid w:val="00206D1E"/>
    <w:rsid w:val="00212231"/>
    <w:rsid w:val="002126DE"/>
    <w:rsid w:val="002133D8"/>
    <w:rsid w:val="00214ACC"/>
    <w:rsid w:val="002153D8"/>
    <w:rsid w:val="00215B5D"/>
    <w:rsid w:val="002162CF"/>
    <w:rsid w:val="0021664C"/>
    <w:rsid w:val="0022225A"/>
    <w:rsid w:val="00226883"/>
    <w:rsid w:val="00226BFC"/>
    <w:rsid w:val="00226D18"/>
    <w:rsid w:val="00227296"/>
    <w:rsid w:val="002303D9"/>
    <w:rsid w:val="0023199D"/>
    <w:rsid w:val="00231D9C"/>
    <w:rsid w:val="00232381"/>
    <w:rsid w:val="002325FF"/>
    <w:rsid w:val="002327EB"/>
    <w:rsid w:val="002333DD"/>
    <w:rsid w:val="00234AFD"/>
    <w:rsid w:val="00235B31"/>
    <w:rsid w:val="002363FA"/>
    <w:rsid w:val="002377D3"/>
    <w:rsid w:val="002415F0"/>
    <w:rsid w:val="00241F4A"/>
    <w:rsid w:val="00242A2D"/>
    <w:rsid w:val="00242A77"/>
    <w:rsid w:val="002438FF"/>
    <w:rsid w:val="00243E5B"/>
    <w:rsid w:val="00247C9C"/>
    <w:rsid w:val="00251E9B"/>
    <w:rsid w:val="00252B12"/>
    <w:rsid w:val="00253446"/>
    <w:rsid w:val="0025381A"/>
    <w:rsid w:val="00253C29"/>
    <w:rsid w:val="0025401A"/>
    <w:rsid w:val="00257513"/>
    <w:rsid w:val="00257F17"/>
    <w:rsid w:val="002602DF"/>
    <w:rsid w:val="00260F7E"/>
    <w:rsid w:val="0026214D"/>
    <w:rsid w:val="00262FFA"/>
    <w:rsid w:val="0026544C"/>
    <w:rsid w:val="00265763"/>
    <w:rsid w:val="00266699"/>
    <w:rsid w:val="00272A96"/>
    <w:rsid w:val="00272C7C"/>
    <w:rsid w:val="00272D43"/>
    <w:rsid w:val="00273495"/>
    <w:rsid w:val="002745A4"/>
    <w:rsid w:val="00274B82"/>
    <w:rsid w:val="00276043"/>
    <w:rsid w:val="0028162C"/>
    <w:rsid w:val="00282D3C"/>
    <w:rsid w:val="0028342C"/>
    <w:rsid w:val="002836C1"/>
    <w:rsid w:val="0028546D"/>
    <w:rsid w:val="00286191"/>
    <w:rsid w:val="0028683E"/>
    <w:rsid w:val="00286AFA"/>
    <w:rsid w:val="0028728D"/>
    <w:rsid w:val="00287386"/>
    <w:rsid w:val="00287F2B"/>
    <w:rsid w:val="00290012"/>
    <w:rsid w:val="002911E6"/>
    <w:rsid w:val="0029145F"/>
    <w:rsid w:val="00291586"/>
    <w:rsid w:val="002915DE"/>
    <w:rsid w:val="00291A15"/>
    <w:rsid w:val="00292B9B"/>
    <w:rsid w:val="002943A5"/>
    <w:rsid w:val="002944F5"/>
    <w:rsid w:val="00297756"/>
    <w:rsid w:val="002A01CC"/>
    <w:rsid w:val="002A0362"/>
    <w:rsid w:val="002A1570"/>
    <w:rsid w:val="002A1866"/>
    <w:rsid w:val="002A18F9"/>
    <w:rsid w:val="002A2427"/>
    <w:rsid w:val="002A250D"/>
    <w:rsid w:val="002A2E32"/>
    <w:rsid w:val="002A4B3F"/>
    <w:rsid w:val="002A4F2D"/>
    <w:rsid w:val="002A5125"/>
    <w:rsid w:val="002A519A"/>
    <w:rsid w:val="002A7713"/>
    <w:rsid w:val="002A7E98"/>
    <w:rsid w:val="002B10A5"/>
    <w:rsid w:val="002B1950"/>
    <w:rsid w:val="002B3626"/>
    <w:rsid w:val="002B46A7"/>
    <w:rsid w:val="002B48A3"/>
    <w:rsid w:val="002B5594"/>
    <w:rsid w:val="002B664E"/>
    <w:rsid w:val="002B6A83"/>
    <w:rsid w:val="002C066B"/>
    <w:rsid w:val="002C27C2"/>
    <w:rsid w:val="002C4062"/>
    <w:rsid w:val="002C4818"/>
    <w:rsid w:val="002C48AC"/>
    <w:rsid w:val="002C5D80"/>
    <w:rsid w:val="002C652C"/>
    <w:rsid w:val="002C74F8"/>
    <w:rsid w:val="002C7E9C"/>
    <w:rsid w:val="002D07ED"/>
    <w:rsid w:val="002D0FBD"/>
    <w:rsid w:val="002D113B"/>
    <w:rsid w:val="002D2334"/>
    <w:rsid w:val="002D52D5"/>
    <w:rsid w:val="002D5347"/>
    <w:rsid w:val="002D5D33"/>
    <w:rsid w:val="002D5D96"/>
    <w:rsid w:val="002E3519"/>
    <w:rsid w:val="002E3FD5"/>
    <w:rsid w:val="002E54B6"/>
    <w:rsid w:val="002E5FAA"/>
    <w:rsid w:val="002E6A8D"/>
    <w:rsid w:val="002E6B90"/>
    <w:rsid w:val="002E7C76"/>
    <w:rsid w:val="002F1822"/>
    <w:rsid w:val="002F239A"/>
    <w:rsid w:val="002F4EE2"/>
    <w:rsid w:val="002F70BF"/>
    <w:rsid w:val="00302210"/>
    <w:rsid w:val="00302BB8"/>
    <w:rsid w:val="003032BD"/>
    <w:rsid w:val="00303A31"/>
    <w:rsid w:val="00304B45"/>
    <w:rsid w:val="003051BF"/>
    <w:rsid w:val="0030571C"/>
    <w:rsid w:val="00305914"/>
    <w:rsid w:val="003065FA"/>
    <w:rsid w:val="00306634"/>
    <w:rsid w:val="00306A8B"/>
    <w:rsid w:val="00306DBE"/>
    <w:rsid w:val="003072F9"/>
    <w:rsid w:val="003102AA"/>
    <w:rsid w:val="00310AC9"/>
    <w:rsid w:val="00311146"/>
    <w:rsid w:val="0031143D"/>
    <w:rsid w:val="003118FA"/>
    <w:rsid w:val="00311E63"/>
    <w:rsid w:val="0031457D"/>
    <w:rsid w:val="0031556C"/>
    <w:rsid w:val="00316045"/>
    <w:rsid w:val="00316D38"/>
    <w:rsid w:val="00317D00"/>
    <w:rsid w:val="0032040E"/>
    <w:rsid w:val="003217D0"/>
    <w:rsid w:val="003227CA"/>
    <w:rsid w:val="00322A86"/>
    <w:rsid w:val="00322DEC"/>
    <w:rsid w:val="003231E4"/>
    <w:rsid w:val="00323F9C"/>
    <w:rsid w:val="00327A5D"/>
    <w:rsid w:val="00327D63"/>
    <w:rsid w:val="00327F3D"/>
    <w:rsid w:val="00330B62"/>
    <w:rsid w:val="00331135"/>
    <w:rsid w:val="003313C6"/>
    <w:rsid w:val="00333135"/>
    <w:rsid w:val="00334852"/>
    <w:rsid w:val="003350BD"/>
    <w:rsid w:val="00337EEB"/>
    <w:rsid w:val="00340220"/>
    <w:rsid w:val="00340430"/>
    <w:rsid w:val="0034046B"/>
    <w:rsid w:val="00340CCF"/>
    <w:rsid w:val="00340E04"/>
    <w:rsid w:val="00340FF4"/>
    <w:rsid w:val="00341593"/>
    <w:rsid w:val="00341BAB"/>
    <w:rsid w:val="00342C11"/>
    <w:rsid w:val="00342D78"/>
    <w:rsid w:val="00343A88"/>
    <w:rsid w:val="00344812"/>
    <w:rsid w:val="00346076"/>
    <w:rsid w:val="00353076"/>
    <w:rsid w:val="00354AE4"/>
    <w:rsid w:val="00355F32"/>
    <w:rsid w:val="00357B69"/>
    <w:rsid w:val="00361102"/>
    <w:rsid w:val="0036242A"/>
    <w:rsid w:val="00363248"/>
    <w:rsid w:val="00363A97"/>
    <w:rsid w:val="003649A6"/>
    <w:rsid w:val="00365991"/>
    <w:rsid w:val="00365A6D"/>
    <w:rsid w:val="0036606B"/>
    <w:rsid w:val="003660E1"/>
    <w:rsid w:val="0037097F"/>
    <w:rsid w:val="00373033"/>
    <w:rsid w:val="003746AB"/>
    <w:rsid w:val="00375121"/>
    <w:rsid w:val="00376EE6"/>
    <w:rsid w:val="00377F09"/>
    <w:rsid w:val="0038216D"/>
    <w:rsid w:val="0038375C"/>
    <w:rsid w:val="00383AB8"/>
    <w:rsid w:val="003841C3"/>
    <w:rsid w:val="00387877"/>
    <w:rsid w:val="00390162"/>
    <w:rsid w:val="003911F6"/>
    <w:rsid w:val="003934C1"/>
    <w:rsid w:val="00393705"/>
    <w:rsid w:val="003956F3"/>
    <w:rsid w:val="0039687E"/>
    <w:rsid w:val="0039765A"/>
    <w:rsid w:val="00397931"/>
    <w:rsid w:val="003A0C10"/>
    <w:rsid w:val="003A0CD6"/>
    <w:rsid w:val="003A1324"/>
    <w:rsid w:val="003A14B1"/>
    <w:rsid w:val="003A1975"/>
    <w:rsid w:val="003A1AC1"/>
    <w:rsid w:val="003A232E"/>
    <w:rsid w:val="003A3356"/>
    <w:rsid w:val="003A43F2"/>
    <w:rsid w:val="003A53DD"/>
    <w:rsid w:val="003A5632"/>
    <w:rsid w:val="003A630D"/>
    <w:rsid w:val="003A66A3"/>
    <w:rsid w:val="003A70F7"/>
    <w:rsid w:val="003A72DC"/>
    <w:rsid w:val="003B00E2"/>
    <w:rsid w:val="003B0383"/>
    <w:rsid w:val="003B15F2"/>
    <w:rsid w:val="003B2DF0"/>
    <w:rsid w:val="003B3AF0"/>
    <w:rsid w:val="003B3D99"/>
    <w:rsid w:val="003B3DE2"/>
    <w:rsid w:val="003B4DEA"/>
    <w:rsid w:val="003B5B99"/>
    <w:rsid w:val="003B6619"/>
    <w:rsid w:val="003C0116"/>
    <w:rsid w:val="003C1B9E"/>
    <w:rsid w:val="003C2046"/>
    <w:rsid w:val="003C2E76"/>
    <w:rsid w:val="003C3504"/>
    <w:rsid w:val="003C37E6"/>
    <w:rsid w:val="003C4661"/>
    <w:rsid w:val="003C4923"/>
    <w:rsid w:val="003C5729"/>
    <w:rsid w:val="003C619B"/>
    <w:rsid w:val="003D034D"/>
    <w:rsid w:val="003D1178"/>
    <w:rsid w:val="003D1833"/>
    <w:rsid w:val="003D323C"/>
    <w:rsid w:val="003D45F7"/>
    <w:rsid w:val="003D475B"/>
    <w:rsid w:val="003D5381"/>
    <w:rsid w:val="003D5D22"/>
    <w:rsid w:val="003D5E7E"/>
    <w:rsid w:val="003D691B"/>
    <w:rsid w:val="003D7186"/>
    <w:rsid w:val="003E0B5F"/>
    <w:rsid w:val="003E0D19"/>
    <w:rsid w:val="003E2D4E"/>
    <w:rsid w:val="003E3584"/>
    <w:rsid w:val="003E3604"/>
    <w:rsid w:val="003E3B68"/>
    <w:rsid w:val="003E5984"/>
    <w:rsid w:val="003E5B6C"/>
    <w:rsid w:val="003E61AD"/>
    <w:rsid w:val="003E7FFC"/>
    <w:rsid w:val="003F00FE"/>
    <w:rsid w:val="003F0623"/>
    <w:rsid w:val="003F16F5"/>
    <w:rsid w:val="003F4F84"/>
    <w:rsid w:val="003F549A"/>
    <w:rsid w:val="003F6544"/>
    <w:rsid w:val="00401CB6"/>
    <w:rsid w:val="00402280"/>
    <w:rsid w:val="004044AE"/>
    <w:rsid w:val="00404D9B"/>
    <w:rsid w:val="00407495"/>
    <w:rsid w:val="00407CF6"/>
    <w:rsid w:val="00411226"/>
    <w:rsid w:val="00414567"/>
    <w:rsid w:val="004149F0"/>
    <w:rsid w:val="004168E4"/>
    <w:rsid w:val="00420405"/>
    <w:rsid w:val="00420686"/>
    <w:rsid w:val="00420A04"/>
    <w:rsid w:val="00421B07"/>
    <w:rsid w:val="00421B8A"/>
    <w:rsid w:val="00423192"/>
    <w:rsid w:val="004231DD"/>
    <w:rsid w:val="00423672"/>
    <w:rsid w:val="004239FF"/>
    <w:rsid w:val="00424C62"/>
    <w:rsid w:val="00424E20"/>
    <w:rsid w:val="00425185"/>
    <w:rsid w:val="00425A7A"/>
    <w:rsid w:val="00431500"/>
    <w:rsid w:val="00433843"/>
    <w:rsid w:val="00434009"/>
    <w:rsid w:val="0043450A"/>
    <w:rsid w:val="00437B36"/>
    <w:rsid w:val="00442E84"/>
    <w:rsid w:val="00444CAB"/>
    <w:rsid w:val="00444E8E"/>
    <w:rsid w:val="00445AED"/>
    <w:rsid w:val="00446C75"/>
    <w:rsid w:val="004501A2"/>
    <w:rsid w:val="004527B4"/>
    <w:rsid w:val="004530FB"/>
    <w:rsid w:val="0045472D"/>
    <w:rsid w:val="00454743"/>
    <w:rsid w:val="00454ECE"/>
    <w:rsid w:val="004553F6"/>
    <w:rsid w:val="00456408"/>
    <w:rsid w:val="004570E6"/>
    <w:rsid w:val="004578AD"/>
    <w:rsid w:val="00460431"/>
    <w:rsid w:val="00461446"/>
    <w:rsid w:val="00461658"/>
    <w:rsid w:val="00462ABA"/>
    <w:rsid w:val="00463929"/>
    <w:rsid w:val="00463DA6"/>
    <w:rsid w:val="00464F90"/>
    <w:rsid w:val="004702FD"/>
    <w:rsid w:val="004709FA"/>
    <w:rsid w:val="00470ED5"/>
    <w:rsid w:val="004728C1"/>
    <w:rsid w:val="00473962"/>
    <w:rsid w:val="00473BC6"/>
    <w:rsid w:val="004740F0"/>
    <w:rsid w:val="00474760"/>
    <w:rsid w:val="00474A99"/>
    <w:rsid w:val="00474F4B"/>
    <w:rsid w:val="00474FAA"/>
    <w:rsid w:val="0047700C"/>
    <w:rsid w:val="004773E3"/>
    <w:rsid w:val="00477780"/>
    <w:rsid w:val="004813C9"/>
    <w:rsid w:val="0048170D"/>
    <w:rsid w:val="00481AF1"/>
    <w:rsid w:val="004822CA"/>
    <w:rsid w:val="00482E62"/>
    <w:rsid w:val="00482EC1"/>
    <w:rsid w:val="00483058"/>
    <w:rsid w:val="00483EEE"/>
    <w:rsid w:val="0048586E"/>
    <w:rsid w:val="00486538"/>
    <w:rsid w:val="00486A34"/>
    <w:rsid w:val="00486A67"/>
    <w:rsid w:val="00487257"/>
    <w:rsid w:val="00490ABE"/>
    <w:rsid w:val="00490F16"/>
    <w:rsid w:val="00490FA0"/>
    <w:rsid w:val="00491020"/>
    <w:rsid w:val="004913C4"/>
    <w:rsid w:val="00492F46"/>
    <w:rsid w:val="00493E0B"/>
    <w:rsid w:val="004949F7"/>
    <w:rsid w:val="00494AAC"/>
    <w:rsid w:val="00494B05"/>
    <w:rsid w:val="00494EED"/>
    <w:rsid w:val="004959EE"/>
    <w:rsid w:val="00497195"/>
    <w:rsid w:val="004A01E3"/>
    <w:rsid w:val="004A14CD"/>
    <w:rsid w:val="004A227C"/>
    <w:rsid w:val="004A2B70"/>
    <w:rsid w:val="004A4AA4"/>
    <w:rsid w:val="004A6C03"/>
    <w:rsid w:val="004A77A2"/>
    <w:rsid w:val="004A7973"/>
    <w:rsid w:val="004A7BCF"/>
    <w:rsid w:val="004A7DBE"/>
    <w:rsid w:val="004A7E94"/>
    <w:rsid w:val="004B082D"/>
    <w:rsid w:val="004B0B08"/>
    <w:rsid w:val="004B27FE"/>
    <w:rsid w:val="004B2AEE"/>
    <w:rsid w:val="004B2EFF"/>
    <w:rsid w:val="004B301D"/>
    <w:rsid w:val="004B3255"/>
    <w:rsid w:val="004B3280"/>
    <w:rsid w:val="004B3721"/>
    <w:rsid w:val="004B3834"/>
    <w:rsid w:val="004B3A9E"/>
    <w:rsid w:val="004B40EE"/>
    <w:rsid w:val="004B4873"/>
    <w:rsid w:val="004B492D"/>
    <w:rsid w:val="004B4AEE"/>
    <w:rsid w:val="004B4D89"/>
    <w:rsid w:val="004B5DE5"/>
    <w:rsid w:val="004B61A1"/>
    <w:rsid w:val="004B758B"/>
    <w:rsid w:val="004C0384"/>
    <w:rsid w:val="004C295E"/>
    <w:rsid w:val="004C405E"/>
    <w:rsid w:val="004C612B"/>
    <w:rsid w:val="004C68AC"/>
    <w:rsid w:val="004C7014"/>
    <w:rsid w:val="004C793D"/>
    <w:rsid w:val="004C7F5E"/>
    <w:rsid w:val="004D0DA8"/>
    <w:rsid w:val="004D20AE"/>
    <w:rsid w:val="004D485C"/>
    <w:rsid w:val="004D73A7"/>
    <w:rsid w:val="004D7823"/>
    <w:rsid w:val="004E1008"/>
    <w:rsid w:val="004E1113"/>
    <w:rsid w:val="004E3099"/>
    <w:rsid w:val="004E3937"/>
    <w:rsid w:val="004E506D"/>
    <w:rsid w:val="004E519B"/>
    <w:rsid w:val="004E5630"/>
    <w:rsid w:val="004E67E0"/>
    <w:rsid w:val="004E6D1B"/>
    <w:rsid w:val="004E6F02"/>
    <w:rsid w:val="004E7372"/>
    <w:rsid w:val="004F1672"/>
    <w:rsid w:val="004F2031"/>
    <w:rsid w:val="004F320D"/>
    <w:rsid w:val="004F32EA"/>
    <w:rsid w:val="004F3399"/>
    <w:rsid w:val="004F55C1"/>
    <w:rsid w:val="004F6CE5"/>
    <w:rsid w:val="004F71F1"/>
    <w:rsid w:val="004F7A63"/>
    <w:rsid w:val="00500DB8"/>
    <w:rsid w:val="00501D2A"/>
    <w:rsid w:val="0050356A"/>
    <w:rsid w:val="00504757"/>
    <w:rsid w:val="00504BBF"/>
    <w:rsid w:val="00505BB4"/>
    <w:rsid w:val="00505D67"/>
    <w:rsid w:val="0050673C"/>
    <w:rsid w:val="00510F86"/>
    <w:rsid w:val="0051209A"/>
    <w:rsid w:val="0051360A"/>
    <w:rsid w:val="005136AD"/>
    <w:rsid w:val="005146A7"/>
    <w:rsid w:val="00514F8C"/>
    <w:rsid w:val="00515CD2"/>
    <w:rsid w:val="005211D7"/>
    <w:rsid w:val="005227C0"/>
    <w:rsid w:val="0052337C"/>
    <w:rsid w:val="005252D7"/>
    <w:rsid w:val="005253A6"/>
    <w:rsid w:val="0052543C"/>
    <w:rsid w:val="005258A3"/>
    <w:rsid w:val="005260DD"/>
    <w:rsid w:val="0053000C"/>
    <w:rsid w:val="0053021C"/>
    <w:rsid w:val="00530427"/>
    <w:rsid w:val="0053056D"/>
    <w:rsid w:val="00531905"/>
    <w:rsid w:val="0053324F"/>
    <w:rsid w:val="0053359E"/>
    <w:rsid w:val="00533A1E"/>
    <w:rsid w:val="00533FAA"/>
    <w:rsid w:val="005363A4"/>
    <w:rsid w:val="005406D9"/>
    <w:rsid w:val="005407A9"/>
    <w:rsid w:val="005408DC"/>
    <w:rsid w:val="00540F69"/>
    <w:rsid w:val="005414D0"/>
    <w:rsid w:val="005418F8"/>
    <w:rsid w:val="00541F05"/>
    <w:rsid w:val="0054478E"/>
    <w:rsid w:val="00544D3D"/>
    <w:rsid w:val="00546226"/>
    <w:rsid w:val="00547309"/>
    <w:rsid w:val="005503A3"/>
    <w:rsid w:val="005504DF"/>
    <w:rsid w:val="005515D2"/>
    <w:rsid w:val="00551DFA"/>
    <w:rsid w:val="005520B2"/>
    <w:rsid w:val="00553393"/>
    <w:rsid w:val="005550A2"/>
    <w:rsid w:val="005552BD"/>
    <w:rsid w:val="0055629B"/>
    <w:rsid w:val="00556C4D"/>
    <w:rsid w:val="00556CC0"/>
    <w:rsid w:val="005617F7"/>
    <w:rsid w:val="005623EE"/>
    <w:rsid w:val="00562B78"/>
    <w:rsid w:val="0056385F"/>
    <w:rsid w:val="00563BCE"/>
    <w:rsid w:val="00564ECF"/>
    <w:rsid w:val="00565055"/>
    <w:rsid w:val="00566E6D"/>
    <w:rsid w:val="00567770"/>
    <w:rsid w:val="00571C41"/>
    <w:rsid w:val="0057442A"/>
    <w:rsid w:val="00574C38"/>
    <w:rsid w:val="00577134"/>
    <w:rsid w:val="00582865"/>
    <w:rsid w:val="00583F4B"/>
    <w:rsid w:val="005842AA"/>
    <w:rsid w:val="005859D8"/>
    <w:rsid w:val="00585B30"/>
    <w:rsid w:val="0058751B"/>
    <w:rsid w:val="005876D4"/>
    <w:rsid w:val="00590FF5"/>
    <w:rsid w:val="0059141D"/>
    <w:rsid w:val="00591746"/>
    <w:rsid w:val="005918FE"/>
    <w:rsid w:val="00596E21"/>
    <w:rsid w:val="00597899"/>
    <w:rsid w:val="005A12ED"/>
    <w:rsid w:val="005A139C"/>
    <w:rsid w:val="005A1BD5"/>
    <w:rsid w:val="005A23F0"/>
    <w:rsid w:val="005A3296"/>
    <w:rsid w:val="005A3733"/>
    <w:rsid w:val="005A435C"/>
    <w:rsid w:val="005A54F8"/>
    <w:rsid w:val="005A553E"/>
    <w:rsid w:val="005A6831"/>
    <w:rsid w:val="005A77A0"/>
    <w:rsid w:val="005A7E39"/>
    <w:rsid w:val="005B1F0F"/>
    <w:rsid w:val="005B2214"/>
    <w:rsid w:val="005B33BE"/>
    <w:rsid w:val="005B406B"/>
    <w:rsid w:val="005B4D4F"/>
    <w:rsid w:val="005B4D85"/>
    <w:rsid w:val="005B5AB9"/>
    <w:rsid w:val="005B5D7A"/>
    <w:rsid w:val="005B5DDE"/>
    <w:rsid w:val="005B66DD"/>
    <w:rsid w:val="005C00A8"/>
    <w:rsid w:val="005C0C1B"/>
    <w:rsid w:val="005C0F8D"/>
    <w:rsid w:val="005C2C49"/>
    <w:rsid w:val="005C3466"/>
    <w:rsid w:val="005C3D6E"/>
    <w:rsid w:val="005C3FC6"/>
    <w:rsid w:val="005C41A6"/>
    <w:rsid w:val="005C51D4"/>
    <w:rsid w:val="005C5222"/>
    <w:rsid w:val="005C5717"/>
    <w:rsid w:val="005C575A"/>
    <w:rsid w:val="005C66EC"/>
    <w:rsid w:val="005C6A87"/>
    <w:rsid w:val="005C6DD2"/>
    <w:rsid w:val="005D077D"/>
    <w:rsid w:val="005D5C98"/>
    <w:rsid w:val="005D5EFD"/>
    <w:rsid w:val="005D761A"/>
    <w:rsid w:val="005D7DB3"/>
    <w:rsid w:val="005E04D3"/>
    <w:rsid w:val="005E0FB6"/>
    <w:rsid w:val="005E1226"/>
    <w:rsid w:val="005E269F"/>
    <w:rsid w:val="005E34CC"/>
    <w:rsid w:val="005E43CB"/>
    <w:rsid w:val="005E683C"/>
    <w:rsid w:val="005F2D87"/>
    <w:rsid w:val="005F3326"/>
    <w:rsid w:val="005F49E2"/>
    <w:rsid w:val="005F59D8"/>
    <w:rsid w:val="005F5B08"/>
    <w:rsid w:val="005F5CBC"/>
    <w:rsid w:val="005F5E45"/>
    <w:rsid w:val="005F6299"/>
    <w:rsid w:val="005F7BA4"/>
    <w:rsid w:val="00604956"/>
    <w:rsid w:val="00605530"/>
    <w:rsid w:val="006055EA"/>
    <w:rsid w:val="006064EF"/>
    <w:rsid w:val="006069EF"/>
    <w:rsid w:val="00607501"/>
    <w:rsid w:val="00611F79"/>
    <w:rsid w:val="00612B42"/>
    <w:rsid w:val="00612FD4"/>
    <w:rsid w:val="006131AD"/>
    <w:rsid w:val="00614E03"/>
    <w:rsid w:val="00614EC3"/>
    <w:rsid w:val="00615775"/>
    <w:rsid w:val="00615EE1"/>
    <w:rsid w:val="00615F12"/>
    <w:rsid w:val="00616C48"/>
    <w:rsid w:val="00617362"/>
    <w:rsid w:val="00617A6F"/>
    <w:rsid w:val="006202F6"/>
    <w:rsid w:val="00621810"/>
    <w:rsid w:val="00621B9D"/>
    <w:rsid w:val="0062216D"/>
    <w:rsid w:val="00622ED8"/>
    <w:rsid w:val="00623193"/>
    <w:rsid w:val="006252A3"/>
    <w:rsid w:val="00625430"/>
    <w:rsid w:val="00625EB8"/>
    <w:rsid w:val="00626204"/>
    <w:rsid w:val="00626838"/>
    <w:rsid w:val="006313D5"/>
    <w:rsid w:val="0063380A"/>
    <w:rsid w:val="0063496E"/>
    <w:rsid w:val="00635D7C"/>
    <w:rsid w:val="00637BCF"/>
    <w:rsid w:val="0064020B"/>
    <w:rsid w:val="006405BE"/>
    <w:rsid w:val="006424CF"/>
    <w:rsid w:val="00642EB6"/>
    <w:rsid w:val="00643113"/>
    <w:rsid w:val="00643761"/>
    <w:rsid w:val="00643AE5"/>
    <w:rsid w:val="00643CD6"/>
    <w:rsid w:val="006446DC"/>
    <w:rsid w:val="00644B7D"/>
    <w:rsid w:val="00646C00"/>
    <w:rsid w:val="00647F88"/>
    <w:rsid w:val="006503C1"/>
    <w:rsid w:val="006503C2"/>
    <w:rsid w:val="0065091E"/>
    <w:rsid w:val="006513DC"/>
    <w:rsid w:val="0065348D"/>
    <w:rsid w:val="00653AAB"/>
    <w:rsid w:val="00653C9A"/>
    <w:rsid w:val="006540CE"/>
    <w:rsid w:val="00655296"/>
    <w:rsid w:val="006556A9"/>
    <w:rsid w:val="00655A0E"/>
    <w:rsid w:val="00655B51"/>
    <w:rsid w:val="00655FD3"/>
    <w:rsid w:val="006571F3"/>
    <w:rsid w:val="006609CC"/>
    <w:rsid w:val="006610F7"/>
    <w:rsid w:val="00661DBD"/>
    <w:rsid w:val="00662547"/>
    <w:rsid w:val="006634D2"/>
    <w:rsid w:val="006635FD"/>
    <w:rsid w:val="006639FD"/>
    <w:rsid w:val="00664DA8"/>
    <w:rsid w:val="00665E00"/>
    <w:rsid w:val="006667AD"/>
    <w:rsid w:val="00666C1D"/>
    <w:rsid w:val="006672F8"/>
    <w:rsid w:val="00667462"/>
    <w:rsid w:val="00670696"/>
    <w:rsid w:val="006725FA"/>
    <w:rsid w:val="00672B98"/>
    <w:rsid w:val="00673B30"/>
    <w:rsid w:val="00674C78"/>
    <w:rsid w:val="0067558E"/>
    <w:rsid w:val="00676318"/>
    <w:rsid w:val="00676F69"/>
    <w:rsid w:val="00680CC7"/>
    <w:rsid w:val="0068151F"/>
    <w:rsid w:val="00681B3A"/>
    <w:rsid w:val="00681CF6"/>
    <w:rsid w:val="00681DBD"/>
    <w:rsid w:val="006822B1"/>
    <w:rsid w:val="006829AC"/>
    <w:rsid w:val="00682B75"/>
    <w:rsid w:val="0068369E"/>
    <w:rsid w:val="00684440"/>
    <w:rsid w:val="00685FF9"/>
    <w:rsid w:val="0068754E"/>
    <w:rsid w:val="00690098"/>
    <w:rsid w:val="006906C1"/>
    <w:rsid w:val="00692C18"/>
    <w:rsid w:val="006948C3"/>
    <w:rsid w:val="00696CE6"/>
    <w:rsid w:val="00696F86"/>
    <w:rsid w:val="0069786E"/>
    <w:rsid w:val="006A0AF6"/>
    <w:rsid w:val="006A430A"/>
    <w:rsid w:val="006A4E93"/>
    <w:rsid w:val="006A6076"/>
    <w:rsid w:val="006A6B40"/>
    <w:rsid w:val="006A6B9F"/>
    <w:rsid w:val="006B042F"/>
    <w:rsid w:val="006B1142"/>
    <w:rsid w:val="006B1828"/>
    <w:rsid w:val="006B2345"/>
    <w:rsid w:val="006B2473"/>
    <w:rsid w:val="006B2BDE"/>
    <w:rsid w:val="006B2C7B"/>
    <w:rsid w:val="006B3D56"/>
    <w:rsid w:val="006B62ED"/>
    <w:rsid w:val="006B6375"/>
    <w:rsid w:val="006B648F"/>
    <w:rsid w:val="006B6B9A"/>
    <w:rsid w:val="006C2B41"/>
    <w:rsid w:val="006C3DE4"/>
    <w:rsid w:val="006C48E1"/>
    <w:rsid w:val="006C551C"/>
    <w:rsid w:val="006C57EF"/>
    <w:rsid w:val="006C59C3"/>
    <w:rsid w:val="006C5AF2"/>
    <w:rsid w:val="006C6972"/>
    <w:rsid w:val="006C698B"/>
    <w:rsid w:val="006C6A35"/>
    <w:rsid w:val="006C7635"/>
    <w:rsid w:val="006C7AFB"/>
    <w:rsid w:val="006D1778"/>
    <w:rsid w:val="006D17F7"/>
    <w:rsid w:val="006D1845"/>
    <w:rsid w:val="006D2461"/>
    <w:rsid w:val="006D2607"/>
    <w:rsid w:val="006D2B26"/>
    <w:rsid w:val="006D3C90"/>
    <w:rsid w:val="006D45FE"/>
    <w:rsid w:val="006D4F1B"/>
    <w:rsid w:val="006D54BE"/>
    <w:rsid w:val="006D5F2A"/>
    <w:rsid w:val="006D7923"/>
    <w:rsid w:val="006D792C"/>
    <w:rsid w:val="006D7A4E"/>
    <w:rsid w:val="006E0BF8"/>
    <w:rsid w:val="006E13FB"/>
    <w:rsid w:val="006E7030"/>
    <w:rsid w:val="006F1A6B"/>
    <w:rsid w:val="006F4E97"/>
    <w:rsid w:val="00700713"/>
    <w:rsid w:val="00700C81"/>
    <w:rsid w:val="00701206"/>
    <w:rsid w:val="007019BE"/>
    <w:rsid w:val="00701D34"/>
    <w:rsid w:val="00704641"/>
    <w:rsid w:val="00704859"/>
    <w:rsid w:val="007048AE"/>
    <w:rsid w:val="007051DF"/>
    <w:rsid w:val="0070784E"/>
    <w:rsid w:val="0071447B"/>
    <w:rsid w:val="00714919"/>
    <w:rsid w:val="00714C8A"/>
    <w:rsid w:val="00715DEA"/>
    <w:rsid w:val="00716DA2"/>
    <w:rsid w:val="00717381"/>
    <w:rsid w:val="00717A6A"/>
    <w:rsid w:val="007225A1"/>
    <w:rsid w:val="00722C48"/>
    <w:rsid w:val="0072314C"/>
    <w:rsid w:val="00723897"/>
    <w:rsid w:val="00724E94"/>
    <w:rsid w:val="00725110"/>
    <w:rsid w:val="00727421"/>
    <w:rsid w:val="00730698"/>
    <w:rsid w:val="00732112"/>
    <w:rsid w:val="00732EC9"/>
    <w:rsid w:val="0073317F"/>
    <w:rsid w:val="00734354"/>
    <w:rsid w:val="00736CF3"/>
    <w:rsid w:val="00737B53"/>
    <w:rsid w:val="00740178"/>
    <w:rsid w:val="00740F06"/>
    <w:rsid w:val="0074202F"/>
    <w:rsid w:val="00743473"/>
    <w:rsid w:val="00743749"/>
    <w:rsid w:val="00743BFF"/>
    <w:rsid w:val="00747787"/>
    <w:rsid w:val="00750628"/>
    <w:rsid w:val="00751259"/>
    <w:rsid w:val="007542BA"/>
    <w:rsid w:val="0075559E"/>
    <w:rsid w:val="007558ED"/>
    <w:rsid w:val="007577B1"/>
    <w:rsid w:val="007626D2"/>
    <w:rsid w:val="00765B65"/>
    <w:rsid w:val="00766092"/>
    <w:rsid w:val="00772260"/>
    <w:rsid w:val="007722D1"/>
    <w:rsid w:val="00773F82"/>
    <w:rsid w:val="0077401D"/>
    <w:rsid w:val="00774B6B"/>
    <w:rsid w:val="007750CB"/>
    <w:rsid w:val="007757C4"/>
    <w:rsid w:val="007765AD"/>
    <w:rsid w:val="00776641"/>
    <w:rsid w:val="00776AD9"/>
    <w:rsid w:val="00776F29"/>
    <w:rsid w:val="00777147"/>
    <w:rsid w:val="007773A7"/>
    <w:rsid w:val="007773B8"/>
    <w:rsid w:val="007824FD"/>
    <w:rsid w:val="0078359A"/>
    <w:rsid w:val="00784146"/>
    <w:rsid w:val="00786292"/>
    <w:rsid w:val="00786AC2"/>
    <w:rsid w:val="007877F8"/>
    <w:rsid w:val="00791AA7"/>
    <w:rsid w:val="00791D36"/>
    <w:rsid w:val="00791F9A"/>
    <w:rsid w:val="007923CE"/>
    <w:rsid w:val="0079244A"/>
    <w:rsid w:val="00793471"/>
    <w:rsid w:val="00793CDC"/>
    <w:rsid w:val="00794C56"/>
    <w:rsid w:val="0079504B"/>
    <w:rsid w:val="00795215"/>
    <w:rsid w:val="00796FD7"/>
    <w:rsid w:val="0079718E"/>
    <w:rsid w:val="00797AD7"/>
    <w:rsid w:val="007A1CE3"/>
    <w:rsid w:val="007A2435"/>
    <w:rsid w:val="007A32D5"/>
    <w:rsid w:val="007A3528"/>
    <w:rsid w:val="007A3FED"/>
    <w:rsid w:val="007A53F1"/>
    <w:rsid w:val="007A5A7C"/>
    <w:rsid w:val="007A75AF"/>
    <w:rsid w:val="007B0BA0"/>
    <w:rsid w:val="007B0DEB"/>
    <w:rsid w:val="007B1145"/>
    <w:rsid w:val="007B288B"/>
    <w:rsid w:val="007B2E6D"/>
    <w:rsid w:val="007B3D6B"/>
    <w:rsid w:val="007B4A31"/>
    <w:rsid w:val="007B4D31"/>
    <w:rsid w:val="007B4E52"/>
    <w:rsid w:val="007B4E84"/>
    <w:rsid w:val="007B6F0F"/>
    <w:rsid w:val="007B7842"/>
    <w:rsid w:val="007B7FEE"/>
    <w:rsid w:val="007C0A8F"/>
    <w:rsid w:val="007C3015"/>
    <w:rsid w:val="007C332B"/>
    <w:rsid w:val="007C4E48"/>
    <w:rsid w:val="007C6AC6"/>
    <w:rsid w:val="007C77A2"/>
    <w:rsid w:val="007D1E30"/>
    <w:rsid w:val="007D331C"/>
    <w:rsid w:val="007D36AA"/>
    <w:rsid w:val="007D493B"/>
    <w:rsid w:val="007D54CC"/>
    <w:rsid w:val="007D7387"/>
    <w:rsid w:val="007D75A6"/>
    <w:rsid w:val="007E08FA"/>
    <w:rsid w:val="007E0BC8"/>
    <w:rsid w:val="007E0D27"/>
    <w:rsid w:val="007E1F49"/>
    <w:rsid w:val="007E1F6A"/>
    <w:rsid w:val="007E2490"/>
    <w:rsid w:val="007E370A"/>
    <w:rsid w:val="007E3A4D"/>
    <w:rsid w:val="007E7933"/>
    <w:rsid w:val="007E7A17"/>
    <w:rsid w:val="007F22C8"/>
    <w:rsid w:val="007F3D76"/>
    <w:rsid w:val="007F54F0"/>
    <w:rsid w:val="007F58E2"/>
    <w:rsid w:val="007F649E"/>
    <w:rsid w:val="007F6CE9"/>
    <w:rsid w:val="007F73F3"/>
    <w:rsid w:val="00800348"/>
    <w:rsid w:val="00800B7C"/>
    <w:rsid w:val="00801E0A"/>
    <w:rsid w:val="00802B4A"/>
    <w:rsid w:val="008057E2"/>
    <w:rsid w:val="00810223"/>
    <w:rsid w:val="008102C0"/>
    <w:rsid w:val="008102EF"/>
    <w:rsid w:val="0081098E"/>
    <w:rsid w:val="00811F77"/>
    <w:rsid w:val="008125D1"/>
    <w:rsid w:val="0081284E"/>
    <w:rsid w:val="008145DF"/>
    <w:rsid w:val="00814746"/>
    <w:rsid w:val="00814AFA"/>
    <w:rsid w:val="0081519D"/>
    <w:rsid w:val="00815617"/>
    <w:rsid w:val="00816F75"/>
    <w:rsid w:val="00817565"/>
    <w:rsid w:val="008175CB"/>
    <w:rsid w:val="00817EA6"/>
    <w:rsid w:val="0082022C"/>
    <w:rsid w:val="00820350"/>
    <w:rsid w:val="008204D3"/>
    <w:rsid w:val="00820ACB"/>
    <w:rsid w:val="00820DE0"/>
    <w:rsid w:val="00820EFB"/>
    <w:rsid w:val="008222A7"/>
    <w:rsid w:val="008223CE"/>
    <w:rsid w:val="00822A7E"/>
    <w:rsid w:val="008241EF"/>
    <w:rsid w:val="00825EA8"/>
    <w:rsid w:val="00826327"/>
    <w:rsid w:val="00831B67"/>
    <w:rsid w:val="00832EAA"/>
    <w:rsid w:val="0083343C"/>
    <w:rsid w:val="00834CDF"/>
    <w:rsid w:val="00836E7B"/>
    <w:rsid w:val="0083772C"/>
    <w:rsid w:val="00837A8E"/>
    <w:rsid w:val="00837F18"/>
    <w:rsid w:val="00843CC8"/>
    <w:rsid w:val="0084413F"/>
    <w:rsid w:val="008452D6"/>
    <w:rsid w:val="00845E63"/>
    <w:rsid w:val="0084650F"/>
    <w:rsid w:val="0085191A"/>
    <w:rsid w:val="00851F68"/>
    <w:rsid w:val="00852834"/>
    <w:rsid w:val="00854C90"/>
    <w:rsid w:val="00855334"/>
    <w:rsid w:val="00855C32"/>
    <w:rsid w:val="00855EA1"/>
    <w:rsid w:val="00857341"/>
    <w:rsid w:val="00857A38"/>
    <w:rsid w:val="00857C04"/>
    <w:rsid w:val="008602D2"/>
    <w:rsid w:val="00860EAF"/>
    <w:rsid w:val="00863C31"/>
    <w:rsid w:val="00863CC6"/>
    <w:rsid w:val="00867A93"/>
    <w:rsid w:val="00870E0E"/>
    <w:rsid w:val="00871E9E"/>
    <w:rsid w:val="00873080"/>
    <w:rsid w:val="00874250"/>
    <w:rsid w:val="008746B3"/>
    <w:rsid w:val="00876AD4"/>
    <w:rsid w:val="00876BB9"/>
    <w:rsid w:val="00876FFA"/>
    <w:rsid w:val="00877343"/>
    <w:rsid w:val="00877D40"/>
    <w:rsid w:val="00877DDE"/>
    <w:rsid w:val="008813BB"/>
    <w:rsid w:val="008816D9"/>
    <w:rsid w:val="0088303A"/>
    <w:rsid w:val="00884656"/>
    <w:rsid w:val="00884E96"/>
    <w:rsid w:val="008852FB"/>
    <w:rsid w:val="0088595B"/>
    <w:rsid w:val="00886A78"/>
    <w:rsid w:val="0089017F"/>
    <w:rsid w:val="00890FCF"/>
    <w:rsid w:val="008912CB"/>
    <w:rsid w:val="00891A3F"/>
    <w:rsid w:val="00892687"/>
    <w:rsid w:val="00892718"/>
    <w:rsid w:val="0089312F"/>
    <w:rsid w:val="00894389"/>
    <w:rsid w:val="008948E1"/>
    <w:rsid w:val="00895F06"/>
    <w:rsid w:val="00895F6E"/>
    <w:rsid w:val="008969F1"/>
    <w:rsid w:val="00897C02"/>
    <w:rsid w:val="008A0EEC"/>
    <w:rsid w:val="008A1500"/>
    <w:rsid w:val="008A1511"/>
    <w:rsid w:val="008A16D1"/>
    <w:rsid w:val="008A174C"/>
    <w:rsid w:val="008A3C63"/>
    <w:rsid w:val="008A4FFD"/>
    <w:rsid w:val="008A58D6"/>
    <w:rsid w:val="008A5F81"/>
    <w:rsid w:val="008A6437"/>
    <w:rsid w:val="008A6490"/>
    <w:rsid w:val="008A6957"/>
    <w:rsid w:val="008A74C4"/>
    <w:rsid w:val="008B024E"/>
    <w:rsid w:val="008B05DF"/>
    <w:rsid w:val="008B0E28"/>
    <w:rsid w:val="008B173B"/>
    <w:rsid w:val="008B4FCD"/>
    <w:rsid w:val="008B696A"/>
    <w:rsid w:val="008B718B"/>
    <w:rsid w:val="008C0211"/>
    <w:rsid w:val="008C09D7"/>
    <w:rsid w:val="008C0A57"/>
    <w:rsid w:val="008C143E"/>
    <w:rsid w:val="008C1B2C"/>
    <w:rsid w:val="008C4398"/>
    <w:rsid w:val="008C4DB6"/>
    <w:rsid w:val="008C6BFE"/>
    <w:rsid w:val="008C6E20"/>
    <w:rsid w:val="008D171C"/>
    <w:rsid w:val="008D177F"/>
    <w:rsid w:val="008D32A0"/>
    <w:rsid w:val="008D3C5E"/>
    <w:rsid w:val="008D4789"/>
    <w:rsid w:val="008D4937"/>
    <w:rsid w:val="008D6784"/>
    <w:rsid w:val="008D6D77"/>
    <w:rsid w:val="008E21FF"/>
    <w:rsid w:val="008E391E"/>
    <w:rsid w:val="008E5C98"/>
    <w:rsid w:val="008E6457"/>
    <w:rsid w:val="008E7C7F"/>
    <w:rsid w:val="008F14E3"/>
    <w:rsid w:val="008F17E9"/>
    <w:rsid w:val="008F1991"/>
    <w:rsid w:val="008F2D4A"/>
    <w:rsid w:val="008F4A6D"/>
    <w:rsid w:val="008F60BD"/>
    <w:rsid w:val="008F647B"/>
    <w:rsid w:val="008F6E47"/>
    <w:rsid w:val="008F72DC"/>
    <w:rsid w:val="008F7655"/>
    <w:rsid w:val="00900C28"/>
    <w:rsid w:val="00902685"/>
    <w:rsid w:val="00903ACC"/>
    <w:rsid w:val="00905DCA"/>
    <w:rsid w:val="009060AC"/>
    <w:rsid w:val="00906EAF"/>
    <w:rsid w:val="00910C79"/>
    <w:rsid w:val="0091288B"/>
    <w:rsid w:val="00916559"/>
    <w:rsid w:val="00916B6F"/>
    <w:rsid w:val="00916BF0"/>
    <w:rsid w:val="00917296"/>
    <w:rsid w:val="00921FE2"/>
    <w:rsid w:val="00922CFF"/>
    <w:rsid w:val="00922F67"/>
    <w:rsid w:val="00923AC5"/>
    <w:rsid w:val="00923E7A"/>
    <w:rsid w:val="009253DA"/>
    <w:rsid w:val="00925B4B"/>
    <w:rsid w:val="009263D7"/>
    <w:rsid w:val="0093011C"/>
    <w:rsid w:val="0093277D"/>
    <w:rsid w:val="00932B63"/>
    <w:rsid w:val="00933744"/>
    <w:rsid w:val="00933F2F"/>
    <w:rsid w:val="0093589F"/>
    <w:rsid w:val="00936FB4"/>
    <w:rsid w:val="00937772"/>
    <w:rsid w:val="0093795E"/>
    <w:rsid w:val="00937EA2"/>
    <w:rsid w:val="00940208"/>
    <w:rsid w:val="00940EDE"/>
    <w:rsid w:val="009430DF"/>
    <w:rsid w:val="00944087"/>
    <w:rsid w:val="00944811"/>
    <w:rsid w:val="00944BC7"/>
    <w:rsid w:val="00950BFA"/>
    <w:rsid w:val="009512BD"/>
    <w:rsid w:val="00952641"/>
    <w:rsid w:val="00952B4A"/>
    <w:rsid w:val="00953652"/>
    <w:rsid w:val="009634E4"/>
    <w:rsid w:val="00965EF6"/>
    <w:rsid w:val="00966490"/>
    <w:rsid w:val="00967EAB"/>
    <w:rsid w:val="009723CF"/>
    <w:rsid w:val="009732CD"/>
    <w:rsid w:val="00975649"/>
    <w:rsid w:val="00975CBE"/>
    <w:rsid w:val="00977420"/>
    <w:rsid w:val="009775A0"/>
    <w:rsid w:val="009801D9"/>
    <w:rsid w:val="009801E9"/>
    <w:rsid w:val="009810BD"/>
    <w:rsid w:val="00982AF7"/>
    <w:rsid w:val="00984AC9"/>
    <w:rsid w:val="009854CD"/>
    <w:rsid w:val="00985C5D"/>
    <w:rsid w:val="00986497"/>
    <w:rsid w:val="00986D81"/>
    <w:rsid w:val="00986E0F"/>
    <w:rsid w:val="009874CE"/>
    <w:rsid w:val="0099010D"/>
    <w:rsid w:val="009908E3"/>
    <w:rsid w:val="00990A91"/>
    <w:rsid w:val="0099336D"/>
    <w:rsid w:val="00994878"/>
    <w:rsid w:val="0099571E"/>
    <w:rsid w:val="00995CFE"/>
    <w:rsid w:val="00996B8F"/>
    <w:rsid w:val="009A00A7"/>
    <w:rsid w:val="009A0E6A"/>
    <w:rsid w:val="009A5229"/>
    <w:rsid w:val="009A54E7"/>
    <w:rsid w:val="009A6623"/>
    <w:rsid w:val="009A67D0"/>
    <w:rsid w:val="009B2096"/>
    <w:rsid w:val="009B3FD2"/>
    <w:rsid w:val="009B4B9F"/>
    <w:rsid w:val="009B546E"/>
    <w:rsid w:val="009B6443"/>
    <w:rsid w:val="009B6C00"/>
    <w:rsid w:val="009B76B9"/>
    <w:rsid w:val="009B78E1"/>
    <w:rsid w:val="009B79A0"/>
    <w:rsid w:val="009B7CBD"/>
    <w:rsid w:val="009C0BF0"/>
    <w:rsid w:val="009C1800"/>
    <w:rsid w:val="009C1F4B"/>
    <w:rsid w:val="009C3E82"/>
    <w:rsid w:val="009C4550"/>
    <w:rsid w:val="009C5364"/>
    <w:rsid w:val="009C7789"/>
    <w:rsid w:val="009D092F"/>
    <w:rsid w:val="009D17BD"/>
    <w:rsid w:val="009D29A5"/>
    <w:rsid w:val="009D2ED5"/>
    <w:rsid w:val="009D4791"/>
    <w:rsid w:val="009D5235"/>
    <w:rsid w:val="009D5B16"/>
    <w:rsid w:val="009E0778"/>
    <w:rsid w:val="009E149A"/>
    <w:rsid w:val="009E203A"/>
    <w:rsid w:val="009E29C6"/>
    <w:rsid w:val="009E4511"/>
    <w:rsid w:val="009E4B56"/>
    <w:rsid w:val="009E4B84"/>
    <w:rsid w:val="009E60DC"/>
    <w:rsid w:val="009E7B38"/>
    <w:rsid w:val="009E7CE6"/>
    <w:rsid w:val="009F0D71"/>
    <w:rsid w:val="009F0DB1"/>
    <w:rsid w:val="009F0F9F"/>
    <w:rsid w:val="009F2284"/>
    <w:rsid w:val="009F29F8"/>
    <w:rsid w:val="009F3794"/>
    <w:rsid w:val="009F4133"/>
    <w:rsid w:val="009F4A88"/>
    <w:rsid w:val="009F4E4D"/>
    <w:rsid w:val="009F638A"/>
    <w:rsid w:val="00A009DA"/>
    <w:rsid w:val="00A02F7E"/>
    <w:rsid w:val="00A04558"/>
    <w:rsid w:val="00A05F43"/>
    <w:rsid w:val="00A065BA"/>
    <w:rsid w:val="00A075B0"/>
    <w:rsid w:val="00A111CA"/>
    <w:rsid w:val="00A124F9"/>
    <w:rsid w:val="00A15223"/>
    <w:rsid w:val="00A15BE4"/>
    <w:rsid w:val="00A15E91"/>
    <w:rsid w:val="00A17B54"/>
    <w:rsid w:val="00A17FC7"/>
    <w:rsid w:val="00A2031B"/>
    <w:rsid w:val="00A2322A"/>
    <w:rsid w:val="00A24309"/>
    <w:rsid w:val="00A25121"/>
    <w:rsid w:val="00A27B8A"/>
    <w:rsid w:val="00A30547"/>
    <w:rsid w:val="00A30695"/>
    <w:rsid w:val="00A3075C"/>
    <w:rsid w:val="00A321ED"/>
    <w:rsid w:val="00A33E42"/>
    <w:rsid w:val="00A350EF"/>
    <w:rsid w:val="00A353D4"/>
    <w:rsid w:val="00A360B2"/>
    <w:rsid w:val="00A3699B"/>
    <w:rsid w:val="00A37D1F"/>
    <w:rsid w:val="00A40037"/>
    <w:rsid w:val="00A40679"/>
    <w:rsid w:val="00A406FE"/>
    <w:rsid w:val="00A4095E"/>
    <w:rsid w:val="00A41626"/>
    <w:rsid w:val="00A419BF"/>
    <w:rsid w:val="00A41C66"/>
    <w:rsid w:val="00A43813"/>
    <w:rsid w:val="00A44BAC"/>
    <w:rsid w:val="00A46E0E"/>
    <w:rsid w:val="00A54D6D"/>
    <w:rsid w:val="00A5544C"/>
    <w:rsid w:val="00A55B4A"/>
    <w:rsid w:val="00A56139"/>
    <w:rsid w:val="00A56497"/>
    <w:rsid w:val="00A5794D"/>
    <w:rsid w:val="00A61C32"/>
    <w:rsid w:val="00A61FBA"/>
    <w:rsid w:val="00A62815"/>
    <w:rsid w:val="00A62974"/>
    <w:rsid w:val="00A63FA1"/>
    <w:rsid w:val="00A64CDA"/>
    <w:rsid w:val="00A663B3"/>
    <w:rsid w:val="00A6661C"/>
    <w:rsid w:val="00A669F2"/>
    <w:rsid w:val="00A67992"/>
    <w:rsid w:val="00A67A9F"/>
    <w:rsid w:val="00A71F2C"/>
    <w:rsid w:val="00A7243B"/>
    <w:rsid w:val="00A728FB"/>
    <w:rsid w:val="00A72E3D"/>
    <w:rsid w:val="00A732B6"/>
    <w:rsid w:val="00A75290"/>
    <w:rsid w:val="00A75F96"/>
    <w:rsid w:val="00A76EE4"/>
    <w:rsid w:val="00A77302"/>
    <w:rsid w:val="00A775C2"/>
    <w:rsid w:val="00A77A23"/>
    <w:rsid w:val="00A77EEA"/>
    <w:rsid w:val="00A8085B"/>
    <w:rsid w:val="00A808A4"/>
    <w:rsid w:val="00A81529"/>
    <w:rsid w:val="00A81864"/>
    <w:rsid w:val="00A81AB6"/>
    <w:rsid w:val="00A82544"/>
    <w:rsid w:val="00A82B6D"/>
    <w:rsid w:val="00A8515E"/>
    <w:rsid w:val="00A85B8A"/>
    <w:rsid w:val="00A85C6A"/>
    <w:rsid w:val="00A85DBA"/>
    <w:rsid w:val="00A86827"/>
    <w:rsid w:val="00A91D89"/>
    <w:rsid w:val="00A928EB"/>
    <w:rsid w:val="00A9394E"/>
    <w:rsid w:val="00A93D42"/>
    <w:rsid w:val="00A93EE4"/>
    <w:rsid w:val="00A949AF"/>
    <w:rsid w:val="00A94CA4"/>
    <w:rsid w:val="00A95322"/>
    <w:rsid w:val="00A95555"/>
    <w:rsid w:val="00A95CFD"/>
    <w:rsid w:val="00A969D1"/>
    <w:rsid w:val="00A97630"/>
    <w:rsid w:val="00AA02C5"/>
    <w:rsid w:val="00AA0E8C"/>
    <w:rsid w:val="00AA2093"/>
    <w:rsid w:val="00AA40E6"/>
    <w:rsid w:val="00AA5678"/>
    <w:rsid w:val="00AA709B"/>
    <w:rsid w:val="00AB07FE"/>
    <w:rsid w:val="00AB3303"/>
    <w:rsid w:val="00AB56D5"/>
    <w:rsid w:val="00AB75CB"/>
    <w:rsid w:val="00AC0126"/>
    <w:rsid w:val="00AC0D63"/>
    <w:rsid w:val="00AC1498"/>
    <w:rsid w:val="00AC2D94"/>
    <w:rsid w:val="00AC59E7"/>
    <w:rsid w:val="00AC6F85"/>
    <w:rsid w:val="00AC766D"/>
    <w:rsid w:val="00AD09C7"/>
    <w:rsid w:val="00AD13DC"/>
    <w:rsid w:val="00AD194A"/>
    <w:rsid w:val="00AD457D"/>
    <w:rsid w:val="00AD5836"/>
    <w:rsid w:val="00AD6741"/>
    <w:rsid w:val="00AE0642"/>
    <w:rsid w:val="00AE2412"/>
    <w:rsid w:val="00AE38F4"/>
    <w:rsid w:val="00AE560E"/>
    <w:rsid w:val="00AE60B7"/>
    <w:rsid w:val="00AE6CE8"/>
    <w:rsid w:val="00AE75AB"/>
    <w:rsid w:val="00AE75F3"/>
    <w:rsid w:val="00AE793E"/>
    <w:rsid w:val="00AE79C1"/>
    <w:rsid w:val="00AF0779"/>
    <w:rsid w:val="00AF0A4C"/>
    <w:rsid w:val="00AF0ABC"/>
    <w:rsid w:val="00AF0BF5"/>
    <w:rsid w:val="00AF1A3E"/>
    <w:rsid w:val="00AF23A8"/>
    <w:rsid w:val="00AF2DCE"/>
    <w:rsid w:val="00AF3C64"/>
    <w:rsid w:val="00AF3FBE"/>
    <w:rsid w:val="00AF54C3"/>
    <w:rsid w:val="00AF59D1"/>
    <w:rsid w:val="00AF5A33"/>
    <w:rsid w:val="00AF6E91"/>
    <w:rsid w:val="00AF6F81"/>
    <w:rsid w:val="00B002C7"/>
    <w:rsid w:val="00B05490"/>
    <w:rsid w:val="00B05C47"/>
    <w:rsid w:val="00B06B1D"/>
    <w:rsid w:val="00B074CF"/>
    <w:rsid w:val="00B07E7A"/>
    <w:rsid w:val="00B10270"/>
    <w:rsid w:val="00B11326"/>
    <w:rsid w:val="00B1165F"/>
    <w:rsid w:val="00B11B0E"/>
    <w:rsid w:val="00B13091"/>
    <w:rsid w:val="00B1546D"/>
    <w:rsid w:val="00B177DF"/>
    <w:rsid w:val="00B21155"/>
    <w:rsid w:val="00B21993"/>
    <w:rsid w:val="00B22124"/>
    <w:rsid w:val="00B221C0"/>
    <w:rsid w:val="00B23805"/>
    <w:rsid w:val="00B24040"/>
    <w:rsid w:val="00B2438E"/>
    <w:rsid w:val="00B25246"/>
    <w:rsid w:val="00B2595C"/>
    <w:rsid w:val="00B27267"/>
    <w:rsid w:val="00B30405"/>
    <w:rsid w:val="00B34DF8"/>
    <w:rsid w:val="00B363B0"/>
    <w:rsid w:val="00B43C44"/>
    <w:rsid w:val="00B46B71"/>
    <w:rsid w:val="00B4785C"/>
    <w:rsid w:val="00B5021E"/>
    <w:rsid w:val="00B5052E"/>
    <w:rsid w:val="00B50CB9"/>
    <w:rsid w:val="00B524E3"/>
    <w:rsid w:val="00B5258E"/>
    <w:rsid w:val="00B52F20"/>
    <w:rsid w:val="00B5362E"/>
    <w:rsid w:val="00B53F55"/>
    <w:rsid w:val="00B544E5"/>
    <w:rsid w:val="00B54691"/>
    <w:rsid w:val="00B547D7"/>
    <w:rsid w:val="00B54F07"/>
    <w:rsid w:val="00B565BD"/>
    <w:rsid w:val="00B56658"/>
    <w:rsid w:val="00B60420"/>
    <w:rsid w:val="00B6129E"/>
    <w:rsid w:val="00B613E5"/>
    <w:rsid w:val="00B62734"/>
    <w:rsid w:val="00B64AEE"/>
    <w:rsid w:val="00B65152"/>
    <w:rsid w:val="00B6576F"/>
    <w:rsid w:val="00B7145E"/>
    <w:rsid w:val="00B737C1"/>
    <w:rsid w:val="00B74F78"/>
    <w:rsid w:val="00B75695"/>
    <w:rsid w:val="00B75A07"/>
    <w:rsid w:val="00B76652"/>
    <w:rsid w:val="00B81501"/>
    <w:rsid w:val="00B817CE"/>
    <w:rsid w:val="00B823E7"/>
    <w:rsid w:val="00B82C78"/>
    <w:rsid w:val="00B85033"/>
    <w:rsid w:val="00B850AA"/>
    <w:rsid w:val="00B856B9"/>
    <w:rsid w:val="00B87268"/>
    <w:rsid w:val="00B91947"/>
    <w:rsid w:val="00B91E96"/>
    <w:rsid w:val="00B93600"/>
    <w:rsid w:val="00B9360E"/>
    <w:rsid w:val="00B96907"/>
    <w:rsid w:val="00B97942"/>
    <w:rsid w:val="00BA0083"/>
    <w:rsid w:val="00BA0240"/>
    <w:rsid w:val="00BA17F3"/>
    <w:rsid w:val="00BA2464"/>
    <w:rsid w:val="00BA2E0A"/>
    <w:rsid w:val="00BA3A3E"/>
    <w:rsid w:val="00BA3AD6"/>
    <w:rsid w:val="00BA3EE8"/>
    <w:rsid w:val="00BA3F07"/>
    <w:rsid w:val="00BA450C"/>
    <w:rsid w:val="00BA4A93"/>
    <w:rsid w:val="00BA4DDD"/>
    <w:rsid w:val="00BA54DC"/>
    <w:rsid w:val="00BA55B8"/>
    <w:rsid w:val="00BA5C7E"/>
    <w:rsid w:val="00BA5CE5"/>
    <w:rsid w:val="00BA63A4"/>
    <w:rsid w:val="00BA74EE"/>
    <w:rsid w:val="00BB0062"/>
    <w:rsid w:val="00BB05E3"/>
    <w:rsid w:val="00BB0C0B"/>
    <w:rsid w:val="00BB0F48"/>
    <w:rsid w:val="00BB1542"/>
    <w:rsid w:val="00BB38EA"/>
    <w:rsid w:val="00BB4D8E"/>
    <w:rsid w:val="00BB56E0"/>
    <w:rsid w:val="00BB703C"/>
    <w:rsid w:val="00BB76F0"/>
    <w:rsid w:val="00BC0BD3"/>
    <w:rsid w:val="00BC30C0"/>
    <w:rsid w:val="00BC356F"/>
    <w:rsid w:val="00BC4716"/>
    <w:rsid w:val="00BC60E4"/>
    <w:rsid w:val="00BC629B"/>
    <w:rsid w:val="00BC672B"/>
    <w:rsid w:val="00BC7999"/>
    <w:rsid w:val="00BC7E8B"/>
    <w:rsid w:val="00BD09FE"/>
    <w:rsid w:val="00BD2365"/>
    <w:rsid w:val="00BD3202"/>
    <w:rsid w:val="00BD3914"/>
    <w:rsid w:val="00BD3ABE"/>
    <w:rsid w:val="00BD43D1"/>
    <w:rsid w:val="00BD4672"/>
    <w:rsid w:val="00BD6256"/>
    <w:rsid w:val="00BD6821"/>
    <w:rsid w:val="00BD711B"/>
    <w:rsid w:val="00BE0175"/>
    <w:rsid w:val="00BE2463"/>
    <w:rsid w:val="00BE24C7"/>
    <w:rsid w:val="00BE2D5C"/>
    <w:rsid w:val="00BE2FF3"/>
    <w:rsid w:val="00BE3EAC"/>
    <w:rsid w:val="00BE5A78"/>
    <w:rsid w:val="00BE5E21"/>
    <w:rsid w:val="00BE6CAA"/>
    <w:rsid w:val="00BF011A"/>
    <w:rsid w:val="00BF03DA"/>
    <w:rsid w:val="00BF11C0"/>
    <w:rsid w:val="00BF26FA"/>
    <w:rsid w:val="00BF2E7A"/>
    <w:rsid w:val="00BF6DD2"/>
    <w:rsid w:val="00BF7830"/>
    <w:rsid w:val="00C00150"/>
    <w:rsid w:val="00C001AB"/>
    <w:rsid w:val="00C00746"/>
    <w:rsid w:val="00C0098B"/>
    <w:rsid w:val="00C0135F"/>
    <w:rsid w:val="00C01425"/>
    <w:rsid w:val="00C01FEC"/>
    <w:rsid w:val="00C04917"/>
    <w:rsid w:val="00C060FC"/>
    <w:rsid w:val="00C06D6F"/>
    <w:rsid w:val="00C10BFF"/>
    <w:rsid w:val="00C110A8"/>
    <w:rsid w:val="00C1221E"/>
    <w:rsid w:val="00C13304"/>
    <w:rsid w:val="00C142DC"/>
    <w:rsid w:val="00C15F17"/>
    <w:rsid w:val="00C163B1"/>
    <w:rsid w:val="00C16BC6"/>
    <w:rsid w:val="00C173D4"/>
    <w:rsid w:val="00C2217C"/>
    <w:rsid w:val="00C22208"/>
    <w:rsid w:val="00C22A70"/>
    <w:rsid w:val="00C24499"/>
    <w:rsid w:val="00C25020"/>
    <w:rsid w:val="00C26763"/>
    <w:rsid w:val="00C268A1"/>
    <w:rsid w:val="00C268E8"/>
    <w:rsid w:val="00C2697D"/>
    <w:rsid w:val="00C26A24"/>
    <w:rsid w:val="00C27934"/>
    <w:rsid w:val="00C3188B"/>
    <w:rsid w:val="00C33E8E"/>
    <w:rsid w:val="00C342F4"/>
    <w:rsid w:val="00C356F5"/>
    <w:rsid w:val="00C357F4"/>
    <w:rsid w:val="00C37807"/>
    <w:rsid w:val="00C37D2A"/>
    <w:rsid w:val="00C40AD7"/>
    <w:rsid w:val="00C41DD0"/>
    <w:rsid w:val="00C4283D"/>
    <w:rsid w:val="00C43762"/>
    <w:rsid w:val="00C4377B"/>
    <w:rsid w:val="00C43B28"/>
    <w:rsid w:val="00C43FA5"/>
    <w:rsid w:val="00C44161"/>
    <w:rsid w:val="00C444BE"/>
    <w:rsid w:val="00C45E85"/>
    <w:rsid w:val="00C46168"/>
    <w:rsid w:val="00C461E9"/>
    <w:rsid w:val="00C46F86"/>
    <w:rsid w:val="00C47770"/>
    <w:rsid w:val="00C50A1D"/>
    <w:rsid w:val="00C50F88"/>
    <w:rsid w:val="00C52A4D"/>
    <w:rsid w:val="00C531C1"/>
    <w:rsid w:val="00C53E1B"/>
    <w:rsid w:val="00C564E4"/>
    <w:rsid w:val="00C56F62"/>
    <w:rsid w:val="00C57B36"/>
    <w:rsid w:val="00C60C11"/>
    <w:rsid w:val="00C627FF"/>
    <w:rsid w:val="00C63FEE"/>
    <w:rsid w:val="00C65929"/>
    <w:rsid w:val="00C668EA"/>
    <w:rsid w:val="00C7012F"/>
    <w:rsid w:val="00C703F5"/>
    <w:rsid w:val="00C72E9A"/>
    <w:rsid w:val="00C749E7"/>
    <w:rsid w:val="00C755AB"/>
    <w:rsid w:val="00C804E4"/>
    <w:rsid w:val="00C80C0E"/>
    <w:rsid w:val="00C83187"/>
    <w:rsid w:val="00C85A39"/>
    <w:rsid w:val="00C85B9C"/>
    <w:rsid w:val="00C86E6D"/>
    <w:rsid w:val="00C873C9"/>
    <w:rsid w:val="00C87DA2"/>
    <w:rsid w:val="00C905A1"/>
    <w:rsid w:val="00C90607"/>
    <w:rsid w:val="00C90751"/>
    <w:rsid w:val="00C90C37"/>
    <w:rsid w:val="00C918A5"/>
    <w:rsid w:val="00C93118"/>
    <w:rsid w:val="00C9340D"/>
    <w:rsid w:val="00C94CCC"/>
    <w:rsid w:val="00CA05C1"/>
    <w:rsid w:val="00CA13EA"/>
    <w:rsid w:val="00CA22A3"/>
    <w:rsid w:val="00CA2717"/>
    <w:rsid w:val="00CA2A25"/>
    <w:rsid w:val="00CA4E38"/>
    <w:rsid w:val="00CA64DE"/>
    <w:rsid w:val="00CA699C"/>
    <w:rsid w:val="00CB126F"/>
    <w:rsid w:val="00CB1996"/>
    <w:rsid w:val="00CB2626"/>
    <w:rsid w:val="00CB3124"/>
    <w:rsid w:val="00CB461E"/>
    <w:rsid w:val="00CB51A0"/>
    <w:rsid w:val="00CB667C"/>
    <w:rsid w:val="00CB7145"/>
    <w:rsid w:val="00CC0246"/>
    <w:rsid w:val="00CC030E"/>
    <w:rsid w:val="00CC0911"/>
    <w:rsid w:val="00CC54CB"/>
    <w:rsid w:val="00CC679E"/>
    <w:rsid w:val="00CD0919"/>
    <w:rsid w:val="00CD1482"/>
    <w:rsid w:val="00CD221B"/>
    <w:rsid w:val="00CD36C6"/>
    <w:rsid w:val="00CD426D"/>
    <w:rsid w:val="00CD4981"/>
    <w:rsid w:val="00CD6112"/>
    <w:rsid w:val="00CD7241"/>
    <w:rsid w:val="00CD7578"/>
    <w:rsid w:val="00CD7626"/>
    <w:rsid w:val="00CD77DE"/>
    <w:rsid w:val="00CE0F4E"/>
    <w:rsid w:val="00CE1ADD"/>
    <w:rsid w:val="00CE213A"/>
    <w:rsid w:val="00CE342D"/>
    <w:rsid w:val="00CE3478"/>
    <w:rsid w:val="00CE3B09"/>
    <w:rsid w:val="00CE4BAB"/>
    <w:rsid w:val="00CE5F7C"/>
    <w:rsid w:val="00CE7815"/>
    <w:rsid w:val="00CE7D1B"/>
    <w:rsid w:val="00CE7E73"/>
    <w:rsid w:val="00CF0BD0"/>
    <w:rsid w:val="00CF146F"/>
    <w:rsid w:val="00CF1D1C"/>
    <w:rsid w:val="00CF2A63"/>
    <w:rsid w:val="00CF36D9"/>
    <w:rsid w:val="00CF4C28"/>
    <w:rsid w:val="00CF5B11"/>
    <w:rsid w:val="00CF5F40"/>
    <w:rsid w:val="00CF682E"/>
    <w:rsid w:val="00CF693C"/>
    <w:rsid w:val="00CF721A"/>
    <w:rsid w:val="00CF79A2"/>
    <w:rsid w:val="00CF7DE3"/>
    <w:rsid w:val="00D000F5"/>
    <w:rsid w:val="00D008C4"/>
    <w:rsid w:val="00D0206B"/>
    <w:rsid w:val="00D0513E"/>
    <w:rsid w:val="00D05780"/>
    <w:rsid w:val="00D05940"/>
    <w:rsid w:val="00D05D7F"/>
    <w:rsid w:val="00D060EC"/>
    <w:rsid w:val="00D06A81"/>
    <w:rsid w:val="00D110BF"/>
    <w:rsid w:val="00D11168"/>
    <w:rsid w:val="00D1141A"/>
    <w:rsid w:val="00D11CC5"/>
    <w:rsid w:val="00D12145"/>
    <w:rsid w:val="00D12AE9"/>
    <w:rsid w:val="00D130FA"/>
    <w:rsid w:val="00D1494A"/>
    <w:rsid w:val="00D14AF5"/>
    <w:rsid w:val="00D15B66"/>
    <w:rsid w:val="00D15D3D"/>
    <w:rsid w:val="00D16A3F"/>
    <w:rsid w:val="00D2204C"/>
    <w:rsid w:val="00D22B1A"/>
    <w:rsid w:val="00D22EBF"/>
    <w:rsid w:val="00D26040"/>
    <w:rsid w:val="00D27B73"/>
    <w:rsid w:val="00D27FBE"/>
    <w:rsid w:val="00D3148C"/>
    <w:rsid w:val="00D31ADF"/>
    <w:rsid w:val="00D31D7C"/>
    <w:rsid w:val="00D3293A"/>
    <w:rsid w:val="00D32DC6"/>
    <w:rsid w:val="00D32E5E"/>
    <w:rsid w:val="00D32F2C"/>
    <w:rsid w:val="00D33921"/>
    <w:rsid w:val="00D34822"/>
    <w:rsid w:val="00D3632B"/>
    <w:rsid w:val="00D36404"/>
    <w:rsid w:val="00D36A8E"/>
    <w:rsid w:val="00D400E9"/>
    <w:rsid w:val="00D402BB"/>
    <w:rsid w:val="00D40E49"/>
    <w:rsid w:val="00D42516"/>
    <w:rsid w:val="00D43766"/>
    <w:rsid w:val="00D448DB"/>
    <w:rsid w:val="00D46105"/>
    <w:rsid w:val="00D474FF"/>
    <w:rsid w:val="00D47E76"/>
    <w:rsid w:val="00D5022D"/>
    <w:rsid w:val="00D523D0"/>
    <w:rsid w:val="00D53D76"/>
    <w:rsid w:val="00D542CB"/>
    <w:rsid w:val="00D61C49"/>
    <w:rsid w:val="00D62C07"/>
    <w:rsid w:val="00D63A46"/>
    <w:rsid w:val="00D6439E"/>
    <w:rsid w:val="00D645EC"/>
    <w:rsid w:val="00D6656B"/>
    <w:rsid w:val="00D66AAA"/>
    <w:rsid w:val="00D66C63"/>
    <w:rsid w:val="00D70B9A"/>
    <w:rsid w:val="00D710B3"/>
    <w:rsid w:val="00D72D05"/>
    <w:rsid w:val="00D7344B"/>
    <w:rsid w:val="00D74172"/>
    <w:rsid w:val="00D74568"/>
    <w:rsid w:val="00D7564D"/>
    <w:rsid w:val="00D75EBE"/>
    <w:rsid w:val="00D7619D"/>
    <w:rsid w:val="00D805E1"/>
    <w:rsid w:val="00D80B8D"/>
    <w:rsid w:val="00D80E54"/>
    <w:rsid w:val="00D80EE7"/>
    <w:rsid w:val="00D81C45"/>
    <w:rsid w:val="00D830F6"/>
    <w:rsid w:val="00D830FB"/>
    <w:rsid w:val="00D831C9"/>
    <w:rsid w:val="00D83486"/>
    <w:rsid w:val="00D83EBD"/>
    <w:rsid w:val="00D83FB3"/>
    <w:rsid w:val="00D8470D"/>
    <w:rsid w:val="00D85C73"/>
    <w:rsid w:val="00D868C0"/>
    <w:rsid w:val="00D87AD1"/>
    <w:rsid w:val="00D87C31"/>
    <w:rsid w:val="00D9088C"/>
    <w:rsid w:val="00D91223"/>
    <w:rsid w:val="00D92B3B"/>
    <w:rsid w:val="00D92F44"/>
    <w:rsid w:val="00D93772"/>
    <w:rsid w:val="00D9611F"/>
    <w:rsid w:val="00DA0C1B"/>
    <w:rsid w:val="00DA23B6"/>
    <w:rsid w:val="00DA2568"/>
    <w:rsid w:val="00DA3D12"/>
    <w:rsid w:val="00DA483D"/>
    <w:rsid w:val="00DA488C"/>
    <w:rsid w:val="00DA7246"/>
    <w:rsid w:val="00DA72B1"/>
    <w:rsid w:val="00DA7557"/>
    <w:rsid w:val="00DA7D8E"/>
    <w:rsid w:val="00DB0009"/>
    <w:rsid w:val="00DB0165"/>
    <w:rsid w:val="00DB05B4"/>
    <w:rsid w:val="00DB1B03"/>
    <w:rsid w:val="00DB1BE5"/>
    <w:rsid w:val="00DB3817"/>
    <w:rsid w:val="00DB4941"/>
    <w:rsid w:val="00DB4CA6"/>
    <w:rsid w:val="00DB61A1"/>
    <w:rsid w:val="00DB637A"/>
    <w:rsid w:val="00DB7825"/>
    <w:rsid w:val="00DC0261"/>
    <w:rsid w:val="00DC04AF"/>
    <w:rsid w:val="00DC26D1"/>
    <w:rsid w:val="00DC2969"/>
    <w:rsid w:val="00DC2EA6"/>
    <w:rsid w:val="00DC3268"/>
    <w:rsid w:val="00DC346B"/>
    <w:rsid w:val="00DC35C8"/>
    <w:rsid w:val="00DC388E"/>
    <w:rsid w:val="00DC3965"/>
    <w:rsid w:val="00DC43AD"/>
    <w:rsid w:val="00DC51CC"/>
    <w:rsid w:val="00DC5647"/>
    <w:rsid w:val="00DC5D83"/>
    <w:rsid w:val="00DC6D00"/>
    <w:rsid w:val="00DC7C4A"/>
    <w:rsid w:val="00DC7D0A"/>
    <w:rsid w:val="00DD098A"/>
    <w:rsid w:val="00DD11A6"/>
    <w:rsid w:val="00DD3010"/>
    <w:rsid w:val="00DD33BD"/>
    <w:rsid w:val="00DD33FB"/>
    <w:rsid w:val="00DD38A3"/>
    <w:rsid w:val="00DD3CEA"/>
    <w:rsid w:val="00DD5E3F"/>
    <w:rsid w:val="00DD7CB6"/>
    <w:rsid w:val="00DE0550"/>
    <w:rsid w:val="00DE2CFA"/>
    <w:rsid w:val="00DE2E40"/>
    <w:rsid w:val="00DE2FEA"/>
    <w:rsid w:val="00DE45B0"/>
    <w:rsid w:val="00DE756C"/>
    <w:rsid w:val="00DE75C5"/>
    <w:rsid w:val="00DF03F9"/>
    <w:rsid w:val="00DF0591"/>
    <w:rsid w:val="00DF116D"/>
    <w:rsid w:val="00DF1412"/>
    <w:rsid w:val="00DF6295"/>
    <w:rsid w:val="00DF651D"/>
    <w:rsid w:val="00DF72A0"/>
    <w:rsid w:val="00DF7AFE"/>
    <w:rsid w:val="00E00ED7"/>
    <w:rsid w:val="00E017C8"/>
    <w:rsid w:val="00E023F6"/>
    <w:rsid w:val="00E0265C"/>
    <w:rsid w:val="00E02CC4"/>
    <w:rsid w:val="00E03812"/>
    <w:rsid w:val="00E04A67"/>
    <w:rsid w:val="00E04EA8"/>
    <w:rsid w:val="00E052AC"/>
    <w:rsid w:val="00E070CE"/>
    <w:rsid w:val="00E074E1"/>
    <w:rsid w:val="00E0792F"/>
    <w:rsid w:val="00E10CB7"/>
    <w:rsid w:val="00E11EBE"/>
    <w:rsid w:val="00E120C6"/>
    <w:rsid w:val="00E128FC"/>
    <w:rsid w:val="00E12A68"/>
    <w:rsid w:val="00E13A48"/>
    <w:rsid w:val="00E13FAC"/>
    <w:rsid w:val="00E15631"/>
    <w:rsid w:val="00E2102E"/>
    <w:rsid w:val="00E21E44"/>
    <w:rsid w:val="00E22214"/>
    <w:rsid w:val="00E2354B"/>
    <w:rsid w:val="00E24ECE"/>
    <w:rsid w:val="00E27B68"/>
    <w:rsid w:val="00E27BBF"/>
    <w:rsid w:val="00E3068C"/>
    <w:rsid w:val="00E30F98"/>
    <w:rsid w:val="00E32144"/>
    <w:rsid w:val="00E32C90"/>
    <w:rsid w:val="00E32E5A"/>
    <w:rsid w:val="00E33C16"/>
    <w:rsid w:val="00E3464D"/>
    <w:rsid w:val="00E34F87"/>
    <w:rsid w:val="00E3511A"/>
    <w:rsid w:val="00E3543E"/>
    <w:rsid w:val="00E359B8"/>
    <w:rsid w:val="00E3791F"/>
    <w:rsid w:val="00E40CA3"/>
    <w:rsid w:val="00E41A98"/>
    <w:rsid w:val="00E437DF"/>
    <w:rsid w:val="00E43FB7"/>
    <w:rsid w:val="00E44048"/>
    <w:rsid w:val="00E44BFF"/>
    <w:rsid w:val="00E4500B"/>
    <w:rsid w:val="00E45556"/>
    <w:rsid w:val="00E459BC"/>
    <w:rsid w:val="00E46BE2"/>
    <w:rsid w:val="00E47C15"/>
    <w:rsid w:val="00E47E9C"/>
    <w:rsid w:val="00E509CF"/>
    <w:rsid w:val="00E51C2A"/>
    <w:rsid w:val="00E52C63"/>
    <w:rsid w:val="00E5310D"/>
    <w:rsid w:val="00E57033"/>
    <w:rsid w:val="00E60295"/>
    <w:rsid w:val="00E608DF"/>
    <w:rsid w:val="00E60C40"/>
    <w:rsid w:val="00E617F4"/>
    <w:rsid w:val="00E61A40"/>
    <w:rsid w:val="00E61E98"/>
    <w:rsid w:val="00E62CB3"/>
    <w:rsid w:val="00E62DCA"/>
    <w:rsid w:val="00E633D8"/>
    <w:rsid w:val="00E63A4D"/>
    <w:rsid w:val="00E64A02"/>
    <w:rsid w:val="00E677F3"/>
    <w:rsid w:val="00E67D8D"/>
    <w:rsid w:val="00E7017D"/>
    <w:rsid w:val="00E70604"/>
    <w:rsid w:val="00E72316"/>
    <w:rsid w:val="00E734AE"/>
    <w:rsid w:val="00E73DA9"/>
    <w:rsid w:val="00E755D9"/>
    <w:rsid w:val="00E76680"/>
    <w:rsid w:val="00E7716E"/>
    <w:rsid w:val="00E8062A"/>
    <w:rsid w:val="00E82650"/>
    <w:rsid w:val="00E83690"/>
    <w:rsid w:val="00E8407B"/>
    <w:rsid w:val="00E8581E"/>
    <w:rsid w:val="00E8640D"/>
    <w:rsid w:val="00E86601"/>
    <w:rsid w:val="00E86C2C"/>
    <w:rsid w:val="00E871BA"/>
    <w:rsid w:val="00E90902"/>
    <w:rsid w:val="00E90C67"/>
    <w:rsid w:val="00E91640"/>
    <w:rsid w:val="00E91976"/>
    <w:rsid w:val="00E9232F"/>
    <w:rsid w:val="00E94362"/>
    <w:rsid w:val="00E949BD"/>
    <w:rsid w:val="00E95B9C"/>
    <w:rsid w:val="00E97018"/>
    <w:rsid w:val="00EA0E9E"/>
    <w:rsid w:val="00EA17A6"/>
    <w:rsid w:val="00EA21C7"/>
    <w:rsid w:val="00EA29C7"/>
    <w:rsid w:val="00EA2D74"/>
    <w:rsid w:val="00EA3C6C"/>
    <w:rsid w:val="00EA468D"/>
    <w:rsid w:val="00EA4A0B"/>
    <w:rsid w:val="00EA5013"/>
    <w:rsid w:val="00EA57EB"/>
    <w:rsid w:val="00EA680B"/>
    <w:rsid w:val="00EA68B1"/>
    <w:rsid w:val="00EA7FBA"/>
    <w:rsid w:val="00EB1043"/>
    <w:rsid w:val="00EB2305"/>
    <w:rsid w:val="00EB2622"/>
    <w:rsid w:val="00EB2757"/>
    <w:rsid w:val="00EB33B8"/>
    <w:rsid w:val="00EB3823"/>
    <w:rsid w:val="00EB49D2"/>
    <w:rsid w:val="00EB4F80"/>
    <w:rsid w:val="00EB7CEE"/>
    <w:rsid w:val="00EB7FB9"/>
    <w:rsid w:val="00EB7FEA"/>
    <w:rsid w:val="00EC0420"/>
    <w:rsid w:val="00EC0A1E"/>
    <w:rsid w:val="00EC1780"/>
    <w:rsid w:val="00EC22A1"/>
    <w:rsid w:val="00EC2B28"/>
    <w:rsid w:val="00EC38B6"/>
    <w:rsid w:val="00EC742B"/>
    <w:rsid w:val="00EC7661"/>
    <w:rsid w:val="00ED1325"/>
    <w:rsid w:val="00ED15BF"/>
    <w:rsid w:val="00ED1602"/>
    <w:rsid w:val="00ED1677"/>
    <w:rsid w:val="00ED19A2"/>
    <w:rsid w:val="00ED26FD"/>
    <w:rsid w:val="00ED2CF8"/>
    <w:rsid w:val="00ED4B37"/>
    <w:rsid w:val="00ED5382"/>
    <w:rsid w:val="00ED5E88"/>
    <w:rsid w:val="00ED6FED"/>
    <w:rsid w:val="00EE0D36"/>
    <w:rsid w:val="00EE1206"/>
    <w:rsid w:val="00EE2BA4"/>
    <w:rsid w:val="00EE301F"/>
    <w:rsid w:val="00EE3CF8"/>
    <w:rsid w:val="00EE4401"/>
    <w:rsid w:val="00EE4D24"/>
    <w:rsid w:val="00EE4D32"/>
    <w:rsid w:val="00EF0103"/>
    <w:rsid w:val="00EF0834"/>
    <w:rsid w:val="00EF099E"/>
    <w:rsid w:val="00EF1FCD"/>
    <w:rsid w:val="00EF272D"/>
    <w:rsid w:val="00EF3B3C"/>
    <w:rsid w:val="00EF41C5"/>
    <w:rsid w:val="00EF53ED"/>
    <w:rsid w:val="00EF5BBB"/>
    <w:rsid w:val="00EF5BCA"/>
    <w:rsid w:val="00EF5ECA"/>
    <w:rsid w:val="00EF6630"/>
    <w:rsid w:val="00EF6BF1"/>
    <w:rsid w:val="00EF720C"/>
    <w:rsid w:val="00EF7742"/>
    <w:rsid w:val="00EF7D09"/>
    <w:rsid w:val="00F002C3"/>
    <w:rsid w:val="00F02877"/>
    <w:rsid w:val="00F02949"/>
    <w:rsid w:val="00F02C96"/>
    <w:rsid w:val="00F04D02"/>
    <w:rsid w:val="00F06343"/>
    <w:rsid w:val="00F06A33"/>
    <w:rsid w:val="00F07640"/>
    <w:rsid w:val="00F12CF0"/>
    <w:rsid w:val="00F135E4"/>
    <w:rsid w:val="00F13731"/>
    <w:rsid w:val="00F1490A"/>
    <w:rsid w:val="00F16428"/>
    <w:rsid w:val="00F179D3"/>
    <w:rsid w:val="00F21ACE"/>
    <w:rsid w:val="00F21AF6"/>
    <w:rsid w:val="00F220FC"/>
    <w:rsid w:val="00F2258F"/>
    <w:rsid w:val="00F22C8A"/>
    <w:rsid w:val="00F2551F"/>
    <w:rsid w:val="00F26154"/>
    <w:rsid w:val="00F2702F"/>
    <w:rsid w:val="00F27F05"/>
    <w:rsid w:val="00F30D88"/>
    <w:rsid w:val="00F30F4C"/>
    <w:rsid w:val="00F32E27"/>
    <w:rsid w:val="00F368FD"/>
    <w:rsid w:val="00F36989"/>
    <w:rsid w:val="00F36B40"/>
    <w:rsid w:val="00F37007"/>
    <w:rsid w:val="00F37364"/>
    <w:rsid w:val="00F37ECA"/>
    <w:rsid w:val="00F41058"/>
    <w:rsid w:val="00F421E0"/>
    <w:rsid w:val="00F42208"/>
    <w:rsid w:val="00F4241D"/>
    <w:rsid w:val="00F42947"/>
    <w:rsid w:val="00F430C7"/>
    <w:rsid w:val="00F44007"/>
    <w:rsid w:val="00F44484"/>
    <w:rsid w:val="00F44DC5"/>
    <w:rsid w:val="00F44F76"/>
    <w:rsid w:val="00F45046"/>
    <w:rsid w:val="00F450BE"/>
    <w:rsid w:val="00F459E4"/>
    <w:rsid w:val="00F46412"/>
    <w:rsid w:val="00F50659"/>
    <w:rsid w:val="00F511EF"/>
    <w:rsid w:val="00F5270B"/>
    <w:rsid w:val="00F55381"/>
    <w:rsid w:val="00F55472"/>
    <w:rsid w:val="00F55D8D"/>
    <w:rsid w:val="00F5684A"/>
    <w:rsid w:val="00F602DC"/>
    <w:rsid w:val="00F609E2"/>
    <w:rsid w:val="00F609E9"/>
    <w:rsid w:val="00F60D7C"/>
    <w:rsid w:val="00F6158E"/>
    <w:rsid w:val="00F616F7"/>
    <w:rsid w:val="00F61EC4"/>
    <w:rsid w:val="00F61F96"/>
    <w:rsid w:val="00F62E7B"/>
    <w:rsid w:val="00F63CE6"/>
    <w:rsid w:val="00F6548E"/>
    <w:rsid w:val="00F7012A"/>
    <w:rsid w:val="00F7073E"/>
    <w:rsid w:val="00F71112"/>
    <w:rsid w:val="00F7163E"/>
    <w:rsid w:val="00F71F01"/>
    <w:rsid w:val="00F7217A"/>
    <w:rsid w:val="00F72AA0"/>
    <w:rsid w:val="00F733CB"/>
    <w:rsid w:val="00F73E72"/>
    <w:rsid w:val="00F74984"/>
    <w:rsid w:val="00F76479"/>
    <w:rsid w:val="00F80479"/>
    <w:rsid w:val="00F81882"/>
    <w:rsid w:val="00F82174"/>
    <w:rsid w:val="00F82C8C"/>
    <w:rsid w:val="00F8501B"/>
    <w:rsid w:val="00F865F5"/>
    <w:rsid w:val="00F874DA"/>
    <w:rsid w:val="00F879E8"/>
    <w:rsid w:val="00F91CCF"/>
    <w:rsid w:val="00F91E03"/>
    <w:rsid w:val="00F94DDF"/>
    <w:rsid w:val="00F969D2"/>
    <w:rsid w:val="00FA0213"/>
    <w:rsid w:val="00FA02A3"/>
    <w:rsid w:val="00FA02C4"/>
    <w:rsid w:val="00FA3346"/>
    <w:rsid w:val="00FA33C3"/>
    <w:rsid w:val="00FA36B6"/>
    <w:rsid w:val="00FA54E5"/>
    <w:rsid w:val="00FA5673"/>
    <w:rsid w:val="00FA5BD0"/>
    <w:rsid w:val="00FA6E88"/>
    <w:rsid w:val="00FA7A82"/>
    <w:rsid w:val="00FB0ED0"/>
    <w:rsid w:val="00FB15B3"/>
    <w:rsid w:val="00FB1960"/>
    <w:rsid w:val="00FB40F0"/>
    <w:rsid w:val="00FB4CA8"/>
    <w:rsid w:val="00FC08EA"/>
    <w:rsid w:val="00FC09DA"/>
    <w:rsid w:val="00FC1365"/>
    <w:rsid w:val="00FC16C2"/>
    <w:rsid w:val="00FC1BEF"/>
    <w:rsid w:val="00FC50A2"/>
    <w:rsid w:val="00FC52D2"/>
    <w:rsid w:val="00FC598E"/>
    <w:rsid w:val="00FC68EA"/>
    <w:rsid w:val="00FC7289"/>
    <w:rsid w:val="00FD1991"/>
    <w:rsid w:val="00FD1DFF"/>
    <w:rsid w:val="00FD2A60"/>
    <w:rsid w:val="00FD30CB"/>
    <w:rsid w:val="00FD3599"/>
    <w:rsid w:val="00FD35A8"/>
    <w:rsid w:val="00FD404D"/>
    <w:rsid w:val="00FD425B"/>
    <w:rsid w:val="00FD5EBF"/>
    <w:rsid w:val="00FD7B23"/>
    <w:rsid w:val="00FE0B53"/>
    <w:rsid w:val="00FE21FF"/>
    <w:rsid w:val="00FE22B7"/>
    <w:rsid w:val="00FE45FC"/>
    <w:rsid w:val="00FE4DF9"/>
    <w:rsid w:val="00FE57B6"/>
    <w:rsid w:val="00FE5B04"/>
    <w:rsid w:val="00FE68A2"/>
    <w:rsid w:val="00FE7DD7"/>
    <w:rsid w:val="00FF0BF8"/>
    <w:rsid w:val="00FF139F"/>
    <w:rsid w:val="00FF1D69"/>
    <w:rsid w:val="00FF30E4"/>
    <w:rsid w:val="00FF467B"/>
    <w:rsid w:val="00FF6368"/>
    <w:rsid w:val="00FF76EE"/>
    <w:rsid w:val="00FF76F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44FF"/>
  <w15:chartTrackingRefBased/>
  <w15:docId w15:val="{3036C627-33FD-40F9-9C85-61EBA7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B82"/>
    <w:pPr>
      <w:ind w:left="720"/>
      <w:contextualSpacing/>
    </w:pPr>
  </w:style>
  <w:style w:type="paragraph" w:styleId="Revision">
    <w:name w:val="Revision"/>
    <w:hidden/>
    <w:uiPriority w:val="99"/>
    <w:semiHidden/>
    <w:rsid w:val="009263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3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05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1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08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73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121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115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36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457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29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133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941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071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20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47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4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939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0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872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97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197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17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16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03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96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19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48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82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8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719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3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227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9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5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60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69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55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7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0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5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88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10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39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19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801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86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117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984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948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975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51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6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339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31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28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517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6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5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2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7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45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53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142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095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7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5574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711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  <SharedWithUsers xmlns="efb52e26-e886-43b8-b8b4-45501ae79631">
      <UserInfo>
        <DisplayName>Rebecca Eatwell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184B9-00E9-45A6-A108-C9B147A6C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B9CFD-637E-4B65-BD06-D0E641E38F62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B8B55C89-9755-4B2A-89F4-32537442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FA5DF-D0D7-49F3-9701-02D87CA31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Roberts</dc:creator>
  <cp:keywords/>
  <dc:description/>
  <cp:lastModifiedBy>Rebecca Eatwell</cp:lastModifiedBy>
  <cp:revision>5</cp:revision>
  <cp:lastPrinted>2022-08-23T23:05:00Z</cp:lastPrinted>
  <dcterms:created xsi:type="dcterms:W3CDTF">2024-08-08T09:46:00Z</dcterms:created>
  <dcterms:modified xsi:type="dcterms:W3CDTF">2024-08-08T09:48:00Z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